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0C32EB">
        <w:rPr>
          <w:sz w:val="28"/>
          <w:szCs w:val="28"/>
        </w:rPr>
        <w:t>2</w:t>
      </w:r>
      <w:r w:rsidR="00EA20CD">
        <w:rPr>
          <w:sz w:val="28"/>
          <w:szCs w:val="28"/>
        </w:rPr>
        <w:t>/</w:t>
      </w:r>
      <w:r w:rsidR="004007E7">
        <w:rPr>
          <w:sz w:val="28"/>
          <w:szCs w:val="28"/>
        </w:rPr>
        <w:t>ОЗП</w:t>
      </w:r>
    </w:p>
    <w:p w:rsidR="004007E7" w:rsidRPr="00DB4222" w:rsidRDefault="004007E7" w:rsidP="00A33604">
      <w:pPr>
        <w:widowControl w:val="0"/>
        <w:jc w:val="center"/>
        <w:rPr>
          <w:snapToGrid w:val="0"/>
          <w:sz w:val="28"/>
          <w:szCs w:val="28"/>
        </w:rPr>
      </w:pPr>
      <w:r w:rsidRPr="00DB4222">
        <w:rPr>
          <w:sz w:val="28"/>
          <w:szCs w:val="28"/>
        </w:rPr>
        <w:t>на</w:t>
      </w:r>
      <w:r w:rsidR="00CD6F53" w:rsidRPr="00DB4222">
        <w:rPr>
          <w:sz w:val="28"/>
          <w:szCs w:val="28"/>
        </w:rPr>
        <w:t xml:space="preserve"> </w:t>
      </w:r>
      <w:r w:rsidR="008C3418" w:rsidRPr="00DB4222">
        <w:rPr>
          <w:sz w:val="28"/>
          <w:szCs w:val="28"/>
        </w:rPr>
        <w:t xml:space="preserve">проведение </w:t>
      </w:r>
      <w:r w:rsidR="000C32EB" w:rsidRPr="00DB4222">
        <w:rPr>
          <w:sz w:val="28"/>
          <w:szCs w:val="28"/>
        </w:rPr>
        <w:t xml:space="preserve">работ по замене опорной и подвесной изоляции, разъединителей и разрядников на ОРУ-110 </w:t>
      </w:r>
      <w:proofErr w:type="spellStart"/>
      <w:r w:rsidR="000C32EB" w:rsidRPr="00DB4222">
        <w:rPr>
          <w:sz w:val="28"/>
          <w:szCs w:val="28"/>
        </w:rPr>
        <w:t>кВ</w:t>
      </w:r>
      <w:proofErr w:type="spellEnd"/>
      <w:r w:rsidR="000C32EB" w:rsidRPr="00DB4222">
        <w:rPr>
          <w:sz w:val="28"/>
          <w:szCs w:val="28"/>
        </w:rPr>
        <w:t xml:space="preserve"> и трансформаторах ТДТН-80000/110</w:t>
      </w:r>
      <w:r w:rsidR="008C3418" w:rsidRPr="00DB4222">
        <w:rPr>
          <w:sz w:val="28"/>
          <w:szCs w:val="28"/>
        </w:rPr>
        <w:t xml:space="preserve"> </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5E05F6" w:rsidRDefault="004D54C8">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601192" w:history="1">
            <w:r w:rsidR="005E05F6" w:rsidRPr="001D1CD0">
              <w:rPr>
                <w:rStyle w:val="ac"/>
              </w:rPr>
              <w:t>Раздел 1. Общие положения</w:t>
            </w:r>
            <w:r w:rsidR="005E05F6">
              <w:rPr>
                <w:webHidden/>
              </w:rPr>
              <w:tab/>
            </w:r>
            <w:r w:rsidR="005E05F6">
              <w:rPr>
                <w:webHidden/>
              </w:rPr>
              <w:fldChar w:fldCharType="begin"/>
            </w:r>
            <w:r w:rsidR="005E05F6">
              <w:rPr>
                <w:webHidden/>
              </w:rPr>
              <w:instrText xml:space="preserve"> PAGEREF _Toc385601192 \h </w:instrText>
            </w:r>
            <w:r w:rsidR="005E05F6">
              <w:rPr>
                <w:webHidden/>
              </w:rPr>
            </w:r>
            <w:r w:rsidR="005E05F6">
              <w:rPr>
                <w:webHidden/>
              </w:rPr>
              <w:fldChar w:fldCharType="separate"/>
            </w:r>
            <w:r w:rsidR="005E05F6">
              <w:rPr>
                <w:webHidden/>
              </w:rPr>
              <w:t>4</w:t>
            </w:r>
            <w:r w:rsidR="005E05F6">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193" w:history="1">
            <w:r w:rsidRPr="001D1CD0">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webHidden/>
              </w:rPr>
              <w:tab/>
            </w:r>
            <w:r>
              <w:rPr>
                <w:webHidden/>
              </w:rPr>
              <w:fldChar w:fldCharType="begin"/>
            </w:r>
            <w:r>
              <w:rPr>
                <w:webHidden/>
              </w:rPr>
              <w:instrText xml:space="preserve"> PAGEREF _Toc385601193 \h </w:instrText>
            </w:r>
            <w:r>
              <w:rPr>
                <w:webHidden/>
              </w:rPr>
            </w:r>
            <w:r>
              <w:rPr>
                <w:webHidden/>
              </w:rPr>
              <w:fldChar w:fldCharType="separate"/>
            </w:r>
            <w:r>
              <w:rPr>
                <w:webHidden/>
              </w:rPr>
              <w:t>4</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194" w:history="1">
            <w:r w:rsidRPr="001D1CD0">
              <w:rPr>
                <w:rStyle w:val="ac"/>
              </w:rPr>
              <w:t>1.2</w:t>
            </w:r>
            <w:r>
              <w:rPr>
                <w:rFonts w:asciiTheme="minorHAnsi" w:eastAsiaTheme="minorEastAsia" w:hAnsiTheme="minorHAnsi" w:cstheme="minorBidi"/>
                <w:snapToGrid/>
                <w:sz w:val="22"/>
                <w:szCs w:val="22"/>
              </w:rPr>
              <w:tab/>
            </w:r>
            <w:r w:rsidRPr="001D1CD0">
              <w:rPr>
                <w:rStyle w:val="ac"/>
              </w:rPr>
              <w:t>Требования к содержанию, форме, оформлению и составу заявки на участие в закупке</w:t>
            </w:r>
            <w:r>
              <w:rPr>
                <w:webHidden/>
              </w:rPr>
              <w:tab/>
            </w:r>
            <w:r>
              <w:rPr>
                <w:webHidden/>
              </w:rPr>
              <w:fldChar w:fldCharType="begin"/>
            </w:r>
            <w:r>
              <w:rPr>
                <w:webHidden/>
              </w:rPr>
              <w:instrText xml:space="preserve"> PAGEREF _Toc385601194 \h </w:instrText>
            </w:r>
            <w:r>
              <w:rPr>
                <w:webHidden/>
              </w:rPr>
            </w:r>
            <w:r>
              <w:rPr>
                <w:webHidden/>
              </w:rPr>
              <w:fldChar w:fldCharType="separate"/>
            </w:r>
            <w:r>
              <w:rPr>
                <w:webHidden/>
              </w:rPr>
              <w:t>4</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195" w:history="1">
            <w:r w:rsidRPr="001D1CD0">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webHidden/>
              </w:rPr>
              <w:tab/>
            </w:r>
            <w:r>
              <w:rPr>
                <w:webHidden/>
              </w:rPr>
              <w:fldChar w:fldCharType="begin"/>
            </w:r>
            <w:r>
              <w:rPr>
                <w:webHidden/>
              </w:rPr>
              <w:instrText xml:space="preserve"> PAGEREF _Toc385601195 \h </w:instrText>
            </w:r>
            <w:r>
              <w:rPr>
                <w:webHidden/>
              </w:rPr>
            </w:r>
            <w:r>
              <w:rPr>
                <w:webHidden/>
              </w:rPr>
              <w:fldChar w:fldCharType="separate"/>
            </w:r>
            <w:r>
              <w:rPr>
                <w:webHidden/>
              </w:rPr>
              <w:t>4</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196" w:history="1">
            <w:r w:rsidRPr="001D1CD0">
              <w:rPr>
                <w:rStyle w:val="ac"/>
              </w:rPr>
              <w:t>1.4 Место, условия и сроки (периоды) поставки товара, выполнения работы, оказания услуги</w:t>
            </w:r>
            <w:r>
              <w:rPr>
                <w:webHidden/>
              </w:rPr>
              <w:tab/>
            </w:r>
            <w:r>
              <w:rPr>
                <w:webHidden/>
              </w:rPr>
              <w:fldChar w:fldCharType="begin"/>
            </w:r>
            <w:r>
              <w:rPr>
                <w:webHidden/>
              </w:rPr>
              <w:instrText xml:space="preserve"> PAGEREF _Toc385601196 \h </w:instrText>
            </w:r>
            <w:r>
              <w:rPr>
                <w:webHidden/>
              </w:rPr>
            </w:r>
            <w:r>
              <w:rPr>
                <w:webHidden/>
              </w:rPr>
              <w:fldChar w:fldCharType="separate"/>
            </w:r>
            <w:r>
              <w:rPr>
                <w:webHidden/>
              </w:rPr>
              <w:t>4</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197" w:history="1">
            <w:r w:rsidRPr="001D1CD0">
              <w:rPr>
                <w:rStyle w:val="ac"/>
              </w:rPr>
              <w:t>1.5 Сведения о начальной (максимальной) цене договора (цене лота).</w:t>
            </w:r>
            <w:r>
              <w:rPr>
                <w:webHidden/>
              </w:rPr>
              <w:tab/>
            </w:r>
            <w:r>
              <w:rPr>
                <w:webHidden/>
              </w:rPr>
              <w:fldChar w:fldCharType="begin"/>
            </w:r>
            <w:r>
              <w:rPr>
                <w:webHidden/>
              </w:rPr>
              <w:instrText xml:space="preserve"> PAGEREF _Toc385601197 \h </w:instrText>
            </w:r>
            <w:r>
              <w:rPr>
                <w:webHidden/>
              </w:rPr>
            </w:r>
            <w:r>
              <w:rPr>
                <w:webHidden/>
              </w:rPr>
              <w:fldChar w:fldCharType="separate"/>
            </w:r>
            <w:r>
              <w:rPr>
                <w:webHidden/>
              </w:rPr>
              <w:t>4</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198" w:history="1">
            <w:r w:rsidRPr="001D1CD0">
              <w:rPr>
                <w:rStyle w:val="ac"/>
              </w:rPr>
              <w:t>1.6 Форма, сроки и порядок оплаты товара, работы, услуги.</w:t>
            </w:r>
            <w:r>
              <w:rPr>
                <w:webHidden/>
              </w:rPr>
              <w:tab/>
            </w:r>
            <w:r>
              <w:rPr>
                <w:webHidden/>
              </w:rPr>
              <w:fldChar w:fldCharType="begin"/>
            </w:r>
            <w:r>
              <w:rPr>
                <w:webHidden/>
              </w:rPr>
              <w:instrText xml:space="preserve"> PAGEREF _Toc385601198 \h </w:instrText>
            </w:r>
            <w:r>
              <w:rPr>
                <w:webHidden/>
              </w:rPr>
            </w:r>
            <w:r>
              <w:rPr>
                <w:webHidden/>
              </w:rPr>
              <w:fldChar w:fldCharType="separate"/>
            </w:r>
            <w:r>
              <w:rPr>
                <w:webHidden/>
              </w:rPr>
              <w:t>4</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199" w:history="1">
            <w:r w:rsidRPr="001D1CD0">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Pr>
                <w:webHidden/>
              </w:rPr>
              <w:tab/>
            </w:r>
            <w:r>
              <w:rPr>
                <w:webHidden/>
              </w:rPr>
              <w:fldChar w:fldCharType="begin"/>
            </w:r>
            <w:r>
              <w:rPr>
                <w:webHidden/>
              </w:rPr>
              <w:instrText xml:space="preserve"> PAGEREF _Toc385601199 \h </w:instrText>
            </w:r>
            <w:r>
              <w:rPr>
                <w:webHidden/>
              </w:rPr>
            </w:r>
            <w:r>
              <w:rPr>
                <w:webHidden/>
              </w:rPr>
              <w:fldChar w:fldCharType="separate"/>
            </w:r>
            <w:r>
              <w:rPr>
                <w:webHidden/>
              </w:rPr>
              <w:t>4</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0" w:history="1">
            <w:r w:rsidRPr="001D1CD0">
              <w:rPr>
                <w:rStyle w:val="ac"/>
              </w:rPr>
              <w:t>1.8</w:t>
            </w:r>
            <w:r>
              <w:rPr>
                <w:rFonts w:asciiTheme="minorHAnsi" w:eastAsiaTheme="minorEastAsia" w:hAnsiTheme="minorHAnsi" w:cstheme="minorBidi"/>
                <w:snapToGrid/>
                <w:sz w:val="22"/>
                <w:szCs w:val="22"/>
              </w:rPr>
              <w:tab/>
            </w:r>
            <w:r w:rsidRPr="001D1CD0">
              <w:rPr>
                <w:rStyle w:val="ac"/>
              </w:rPr>
              <w:t>Порядок, место, дата начала и дата окончания срока подачи заявок на участие в закупке.</w:t>
            </w:r>
            <w:r>
              <w:rPr>
                <w:webHidden/>
              </w:rPr>
              <w:tab/>
            </w:r>
            <w:r>
              <w:rPr>
                <w:webHidden/>
              </w:rPr>
              <w:fldChar w:fldCharType="begin"/>
            </w:r>
            <w:r>
              <w:rPr>
                <w:webHidden/>
              </w:rPr>
              <w:instrText xml:space="preserve"> PAGEREF _Toc385601200 \h </w:instrText>
            </w:r>
            <w:r>
              <w:rPr>
                <w:webHidden/>
              </w:rPr>
            </w:r>
            <w:r>
              <w:rPr>
                <w:webHidden/>
              </w:rPr>
              <w:fldChar w:fldCharType="separate"/>
            </w:r>
            <w:r>
              <w:rPr>
                <w:webHidden/>
              </w:rPr>
              <w:t>5</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1" w:history="1">
            <w:r w:rsidRPr="001D1CD0">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Pr>
                <w:webHidden/>
              </w:rPr>
              <w:tab/>
            </w:r>
            <w:r>
              <w:rPr>
                <w:webHidden/>
              </w:rPr>
              <w:fldChar w:fldCharType="begin"/>
            </w:r>
            <w:r>
              <w:rPr>
                <w:webHidden/>
              </w:rPr>
              <w:instrText xml:space="preserve"> PAGEREF _Toc385601201 \h </w:instrText>
            </w:r>
            <w:r>
              <w:rPr>
                <w:webHidden/>
              </w:rPr>
            </w:r>
            <w:r>
              <w:rPr>
                <w:webHidden/>
              </w:rPr>
              <w:fldChar w:fldCharType="separate"/>
            </w:r>
            <w:r>
              <w:rPr>
                <w:webHidden/>
              </w:rPr>
              <w:t>5</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2" w:history="1">
            <w:r w:rsidRPr="001D1CD0">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Pr>
                <w:webHidden/>
              </w:rPr>
              <w:tab/>
            </w:r>
            <w:r>
              <w:rPr>
                <w:webHidden/>
              </w:rPr>
              <w:fldChar w:fldCharType="begin"/>
            </w:r>
            <w:r>
              <w:rPr>
                <w:webHidden/>
              </w:rPr>
              <w:instrText xml:space="preserve"> PAGEREF _Toc385601202 \h </w:instrText>
            </w:r>
            <w:r>
              <w:rPr>
                <w:webHidden/>
              </w:rPr>
            </w:r>
            <w:r>
              <w:rPr>
                <w:webHidden/>
              </w:rPr>
              <w:fldChar w:fldCharType="separate"/>
            </w:r>
            <w:r>
              <w:rPr>
                <w:webHidden/>
              </w:rPr>
              <w:t>6</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3" w:history="1">
            <w:r w:rsidRPr="001D1CD0">
              <w:rPr>
                <w:rStyle w:val="ac"/>
              </w:rPr>
              <w:t>1.11 Место и дата рассмотрения предложений (заявок) участников закупки и подведения итогов закупки;</w:t>
            </w:r>
            <w:r>
              <w:rPr>
                <w:webHidden/>
              </w:rPr>
              <w:tab/>
            </w:r>
            <w:r>
              <w:rPr>
                <w:webHidden/>
              </w:rPr>
              <w:fldChar w:fldCharType="begin"/>
            </w:r>
            <w:r>
              <w:rPr>
                <w:webHidden/>
              </w:rPr>
              <w:instrText xml:space="preserve"> PAGEREF _Toc385601203 \h </w:instrText>
            </w:r>
            <w:r>
              <w:rPr>
                <w:webHidden/>
              </w:rPr>
            </w:r>
            <w:r>
              <w:rPr>
                <w:webHidden/>
              </w:rPr>
              <w:fldChar w:fldCharType="separate"/>
            </w:r>
            <w:r>
              <w:rPr>
                <w:webHidden/>
              </w:rPr>
              <w:t>6</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4" w:history="1">
            <w:r w:rsidRPr="001D1CD0">
              <w:rPr>
                <w:rStyle w:val="ac"/>
              </w:rPr>
              <w:t>1.12 Критерии оценки и сопоставления заявок на участие в закупке</w:t>
            </w:r>
            <w:r>
              <w:rPr>
                <w:webHidden/>
              </w:rPr>
              <w:tab/>
            </w:r>
            <w:r>
              <w:rPr>
                <w:webHidden/>
              </w:rPr>
              <w:fldChar w:fldCharType="begin"/>
            </w:r>
            <w:r>
              <w:rPr>
                <w:webHidden/>
              </w:rPr>
              <w:instrText xml:space="preserve"> PAGEREF _Toc385601204 \h </w:instrText>
            </w:r>
            <w:r>
              <w:rPr>
                <w:webHidden/>
              </w:rPr>
            </w:r>
            <w:r>
              <w:rPr>
                <w:webHidden/>
              </w:rPr>
              <w:fldChar w:fldCharType="separate"/>
            </w:r>
            <w:r>
              <w:rPr>
                <w:webHidden/>
              </w:rPr>
              <w:t>6</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5" w:history="1">
            <w:r w:rsidRPr="001D1CD0">
              <w:rPr>
                <w:rStyle w:val="ac"/>
              </w:rPr>
              <w:t>1.13</w:t>
            </w:r>
            <w:r>
              <w:rPr>
                <w:rFonts w:asciiTheme="minorHAnsi" w:eastAsiaTheme="minorEastAsia" w:hAnsiTheme="minorHAnsi" w:cstheme="minorBidi"/>
                <w:snapToGrid/>
                <w:sz w:val="22"/>
                <w:szCs w:val="22"/>
              </w:rPr>
              <w:tab/>
            </w:r>
            <w:r w:rsidRPr="001D1CD0">
              <w:rPr>
                <w:rStyle w:val="ac"/>
              </w:rPr>
              <w:t>Порядок оценки и сопоставления заявок на участие в закупке</w:t>
            </w:r>
            <w:r>
              <w:rPr>
                <w:webHidden/>
              </w:rPr>
              <w:tab/>
            </w:r>
            <w:r>
              <w:rPr>
                <w:webHidden/>
              </w:rPr>
              <w:fldChar w:fldCharType="begin"/>
            </w:r>
            <w:r>
              <w:rPr>
                <w:webHidden/>
              </w:rPr>
              <w:instrText xml:space="preserve"> PAGEREF _Toc385601205 \h </w:instrText>
            </w:r>
            <w:r>
              <w:rPr>
                <w:webHidden/>
              </w:rPr>
            </w:r>
            <w:r>
              <w:rPr>
                <w:webHidden/>
              </w:rPr>
              <w:fldChar w:fldCharType="separate"/>
            </w:r>
            <w:r>
              <w:rPr>
                <w:webHidden/>
              </w:rPr>
              <w:t>6</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6" w:history="1">
            <w:r w:rsidRPr="001D1CD0">
              <w:rPr>
                <w:rStyle w:val="ac"/>
              </w:rPr>
              <w:t>1.14 Размер обеспечения заявки на участие в закупке, срок и порядок его предоставления участником закупки и возврата Заказчиком.</w:t>
            </w:r>
            <w:r>
              <w:rPr>
                <w:webHidden/>
              </w:rPr>
              <w:tab/>
            </w:r>
            <w:r>
              <w:rPr>
                <w:webHidden/>
              </w:rPr>
              <w:fldChar w:fldCharType="begin"/>
            </w:r>
            <w:r>
              <w:rPr>
                <w:webHidden/>
              </w:rPr>
              <w:instrText xml:space="preserve"> PAGEREF _Toc385601206 \h </w:instrText>
            </w:r>
            <w:r>
              <w:rPr>
                <w:webHidden/>
              </w:rPr>
            </w:r>
            <w:r>
              <w:rPr>
                <w:webHidden/>
              </w:rPr>
              <w:fldChar w:fldCharType="separate"/>
            </w:r>
            <w:r>
              <w:rPr>
                <w:webHidden/>
              </w:rPr>
              <w:t>9</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7" w:history="1">
            <w:r w:rsidRPr="001D1CD0">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Pr>
                <w:webHidden/>
              </w:rPr>
              <w:tab/>
            </w:r>
            <w:r>
              <w:rPr>
                <w:webHidden/>
              </w:rPr>
              <w:fldChar w:fldCharType="begin"/>
            </w:r>
            <w:r>
              <w:rPr>
                <w:webHidden/>
              </w:rPr>
              <w:instrText xml:space="preserve"> PAGEREF _Toc385601207 \h </w:instrText>
            </w:r>
            <w:r>
              <w:rPr>
                <w:webHidden/>
              </w:rPr>
            </w:r>
            <w:r>
              <w:rPr>
                <w:webHidden/>
              </w:rPr>
              <w:fldChar w:fldCharType="separate"/>
            </w:r>
            <w:r>
              <w:rPr>
                <w:webHidden/>
              </w:rPr>
              <w:t>9</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8" w:history="1">
            <w:r w:rsidRPr="001D1CD0">
              <w:rPr>
                <w:rStyle w:val="ac"/>
              </w:rPr>
              <w:t>1.16 Сведения о праве заказчика отказаться от проведения процедуры закупки.</w:t>
            </w:r>
            <w:r>
              <w:rPr>
                <w:webHidden/>
              </w:rPr>
              <w:tab/>
            </w:r>
            <w:r>
              <w:rPr>
                <w:webHidden/>
              </w:rPr>
              <w:fldChar w:fldCharType="begin"/>
            </w:r>
            <w:r>
              <w:rPr>
                <w:webHidden/>
              </w:rPr>
              <w:instrText xml:space="preserve"> PAGEREF _Toc385601208 \h </w:instrText>
            </w:r>
            <w:r>
              <w:rPr>
                <w:webHidden/>
              </w:rPr>
            </w:r>
            <w:r>
              <w:rPr>
                <w:webHidden/>
              </w:rPr>
              <w:fldChar w:fldCharType="separate"/>
            </w:r>
            <w:r>
              <w:rPr>
                <w:webHidden/>
              </w:rPr>
              <w:t>9</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09" w:history="1">
            <w:r w:rsidRPr="001D1CD0">
              <w:rPr>
                <w:rStyle w:val="ac"/>
              </w:rPr>
              <w:t>1.17 Порядок предоставления преференций.</w:t>
            </w:r>
            <w:r>
              <w:rPr>
                <w:webHidden/>
              </w:rPr>
              <w:tab/>
            </w:r>
            <w:r>
              <w:rPr>
                <w:webHidden/>
              </w:rPr>
              <w:fldChar w:fldCharType="begin"/>
            </w:r>
            <w:r>
              <w:rPr>
                <w:webHidden/>
              </w:rPr>
              <w:instrText xml:space="preserve"> PAGEREF _Toc385601209 \h </w:instrText>
            </w:r>
            <w:r>
              <w:rPr>
                <w:webHidden/>
              </w:rPr>
            </w:r>
            <w:r>
              <w:rPr>
                <w:webHidden/>
              </w:rPr>
              <w:fldChar w:fldCharType="separate"/>
            </w:r>
            <w:r>
              <w:rPr>
                <w:webHidden/>
              </w:rPr>
              <w:t>9</w:t>
            </w:r>
            <w:r>
              <w:rPr>
                <w:webHidden/>
              </w:rPr>
              <w:fldChar w:fldCharType="end"/>
            </w:r>
          </w:hyperlink>
        </w:p>
        <w:p w:rsidR="005E05F6" w:rsidRDefault="005E05F6">
          <w:pPr>
            <w:pStyle w:val="13"/>
            <w:rPr>
              <w:rFonts w:asciiTheme="minorHAnsi" w:eastAsiaTheme="minorEastAsia" w:hAnsiTheme="minorHAnsi" w:cstheme="minorBidi"/>
              <w:b w:val="0"/>
              <w:caps w:val="0"/>
              <w:snapToGrid/>
              <w:sz w:val="22"/>
              <w:szCs w:val="22"/>
            </w:rPr>
          </w:pPr>
          <w:hyperlink w:anchor="_Toc385601210" w:history="1">
            <w:r w:rsidRPr="001D1CD0">
              <w:rPr>
                <w:rStyle w:val="ac"/>
              </w:rPr>
              <w:t>Раздел 2. Проект договора.</w:t>
            </w:r>
            <w:r>
              <w:rPr>
                <w:webHidden/>
              </w:rPr>
              <w:tab/>
            </w:r>
            <w:r>
              <w:rPr>
                <w:webHidden/>
              </w:rPr>
              <w:fldChar w:fldCharType="begin"/>
            </w:r>
            <w:r>
              <w:rPr>
                <w:webHidden/>
              </w:rPr>
              <w:instrText xml:space="preserve"> PAGEREF _Toc385601210 \h </w:instrText>
            </w:r>
            <w:r>
              <w:rPr>
                <w:webHidden/>
              </w:rPr>
            </w:r>
            <w:r>
              <w:rPr>
                <w:webHidden/>
              </w:rPr>
              <w:fldChar w:fldCharType="separate"/>
            </w:r>
            <w:r>
              <w:rPr>
                <w:webHidden/>
              </w:rPr>
              <w:t>10</w:t>
            </w:r>
            <w:r>
              <w:rPr>
                <w:webHidden/>
              </w:rPr>
              <w:fldChar w:fldCharType="end"/>
            </w:r>
          </w:hyperlink>
        </w:p>
        <w:p w:rsidR="005E05F6" w:rsidRDefault="005E05F6">
          <w:pPr>
            <w:pStyle w:val="13"/>
            <w:rPr>
              <w:rFonts w:asciiTheme="minorHAnsi" w:eastAsiaTheme="minorEastAsia" w:hAnsiTheme="minorHAnsi" w:cstheme="minorBidi"/>
              <w:b w:val="0"/>
              <w:caps w:val="0"/>
              <w:snapToGrid/>
              <w:sz w:val="22"/>
              <w:szCs w:val="22"/>
            </w:rPr>
          </w:pPr>
          <w:hyperlink w:anchor="_Toc385601211" w:history="1">
            <w:r w:rsidRPr="001D1CD0">
              <w:rPr>
                <w:rStyle w:val="ac"/>
              </w:rPr>
              <w:t>Раздел 3. Формы документов, включаемых в заявку</w:t>
            </w:r>
            <w:r>
              <w:rPr>
                <w:webHidden/>
              </w:rPr>
              <w:tab/>
            </w:r>
            <w:r>
              <w:rPr>
                <w:webHidden/>
              </w:rPr>
              <w:fldChar w:fldCharType="begin"/>
            </w:r>
            <w:r>
              <w:rPr>
                <w:webHidden/>
              </w:rPr>
              <w:instrText xml:space="preserve"> PAGEREF _Toc385601211 \h </w:instrText>
            </w:r>
            <w:r>
              <w:rPr>
                <w:webHidden/>
              </w:rPr>
            </w:r>
            <w:r>
              <w:rPr>
                <w:webHidden/>
              </w:rPr>
              <w:fldChar w:fldCharType="separate"/>
            </w:r>
            <w:r>
              <w:rPr>
                <w:webHidden/>
              </w:rPr>
              <w:t>16</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12" w:history="1">
            <w:r w:rsidRPr="001D1CD0">
              <w:rPr>
                <w:rStyle w:val="ac"/>
              </w:rPr>
              <w:t>3.1 Заявка на участие в запросе предложений.</w:t>
            </w:r>
            <w:r>
              <w:rPr>
                <w:webHidden/>
              </w:rPr>
              <w:tab/>
            </w:r>
            <w:r>
              <w:rPr>
                <w:webHidden/>
              </w:rPr>
              <w:fldChar w:fldCharType="begin"/>
            </w:r>
            <w:r>
              <w:rPr>
                <w:webHidden/>
              </w:rPr>
              <w:instrText xml:space="preserve"> PAGEREF _Toc385601212 \h </w:instrText>
            </w:r>
            <w:r>
              <w:rPr>
                <w:webHidden/>
              </w:rPr>
            </w:r>
            <w:r>
              <w:rPr>
                <w:webHidden/>
              </w:rPr>
              <w:fldChar w:fldCharType="separate"/>
            </w:r>
            <w:r>
              <w:rPr>
                <w:webHidden/>
              </w:rPr>
              <w:t>16</w:t>
            </w:r>
            <w:r>
              <w:rPr>
                <w:webHidden/>
              </w:rPr>
              <w:fldChar w:fldCharType="end"/>
            </w:r>
          </w:hyperlink>
        </w:p>
        <w:p w:rsidR="005E05F6" w:rsidRDefault="005E05F6">
          <w:pPr>
            <w:pStyle w:val="23"/>
            <w:rPr>
              <w:rFonts w:asciiTheme="minorHAnsi" w:eastAsiaTheme="minorEastAsia" w:hAnsiTheme="minorHAnsi" w:cstheme="minorBidi"/>
              <w:snapToGrid/>
              <w:sz w:val="22"/>
              <w:szCs w:val="22"/>
            </w:rPr>
          </w:pPr>
          <w:hyperlink w:anchor="_Toc385601213" w:history="1">
            <w:r w:rsidRPr="001D1CD0">
              <w:rPr>
                <w:rStyle w:val="ac"/>
              </w:rPr>
              <w:t>3.2</w:t>
            </w:r>
            <w:r>
              <w:rPr>
                <w:rFonts w:asciiTheme="minorHAnsi" w:eastAsiaTheme="minorEastAsia" w:hAnsiTheme="minorHAnsi" w:cstheme="minorBidi"/>
                <w:snapToGrid/>
                <w:sz w:val="22"/>
                <w:szCs w:val="22"/>
              </w:rPr>
              <w:tab/>
            </w:r>
            <w:r w:rsidRPr="001D1CD0">
              <w:rPr>
                <w:rStyle w:val="ac"/>
              </w:rPr>
              <w:t>Приложения, входящие в состав заявки на участие в запросе предложений</w:t>
            </w:r>
            <w:r>
              <w:rPr>
                <w:webHidden/>
              </w:rPr>
              <w:tab/>
            </w:r>
            <w:r>
              <w:rPr>
                <w:webHidden/>
              </w:rPr>
              <w:fldChar w:fldCharType="begin"/>
            </w:r>
            <w:r>
              <w:rPr>
                <w:webHidden/>
              </w:rPr>
              <w:instrText xml:space="preserve"> PAGEREF _Toc385601213 \h </w:instrText>
            </w:r>
            <w:r>
              <w:rPr>
                <w:webHidden/>
              </w:rPr>
            </w:r>
            <w:r>
              <w:rPr>
                <w:webHidden/>
              </w:rPr>
              <w:fldChar w:fldCharType="separate"/>
            </w:r>
            <w:r>
              <w:rPr>
                <w:webHidden/>
              </w:rPr>
              <w:t>18</w:t>
            </w:r>
            <w:r>
              <w:rPr>
                <w:webHidden/>
              </w:rPr>
              <w:fldChar w:fldCharType="end"/>
            </w:r>
          </w:hyperlink>
        </w:p>
        <w:p w:rsidR="005E05F6" w:rsidRDefault="005E05F6">
          <w:pPr>
            <w:pStyle w:val="31"/>
            <w:rPr>
              <w:rFonts w:asciiTheme="minorHAnsi" w:eastAsiaTheme="minorEastAsia" w:hAnsiTheme="minorHAnsi" w:cstheme="minorBidi"/>
              <w:i w:val="0"/>
              <w:snapToGrid/>
              <w:sz w:val="22"/>
              <w:szCs w:val="22"/>
            </w:rPr>
          </w:pPr>
          <w:hyperlink w:anchor="_Toc385601214" w:history="1">
            <w:r w:rsidRPr="001D1CD0">
              <w:rPr>
                <w:rStyle w:val="ac"/>
              </w:rPr>
              <w:t>3.2.1 Декларация соответствия участника размещения заказа.</w:t>
            </w:r>
            <w:r>
              <w:rPr>
                <w:webHidden/>
              </w:rPr>
              <w:tab/>
            </w:r>
            <w:r>
              <w:rPr>
                <w:webHidden/>
              </w:rPr>
              <w:fldChar w:fldCharType="begin"/>
            </w:r>
            <w:r>
              <w:rPr>
                <w:webHidden/>
              </w:rPr>
              <w:instrText xml:space="preserve"> PAGEREF _Toc385601214 \h </w:instrText>
            </w:r>
            <w:r>
              <w:rPr>
                <w:webHidden/>
              </w:rPr>
            </w:r>
            <w:r>
              <w:rPr>
                <w:webHidden/>
              </w:rPr>
              <w:fldChar w:fldCharType="separate"/>
            </w:r>
            <w:r>
              <w:rPr>
                <w:webHidden/>
              </w:rPr>
              <w:t>18</w:t>
            </w:r>
            <w:r>
              <w:rPr>
                <w:webHidden/>
              </w:rPr>
              <w:fldChar w:fldCharType="end"/>
            </w:r>
          </w:hyperlink>
        </w:p>
        <w:p w:rsidR="005E05F6" w:rsidRDefault="005E05F6">
          <w:pPr>
            <w:pStyle w:val="31"/>
            <w:rPr>
              <w:rFonts w:asciiTheme="minorHAnsi" w:eastAsiaTheme="minorEastAsia" w:hAnsiTheme="minorHAnsi" w:cstheme="minorBidi"/>
              <w:i w:val="0"/>
              <w:snapToGrid/>
              <w:sz w:val="22"/>
              <w:szCs w:val="22"/>
            </w:rPr>
          </w:pPr>
          <w:hyperlink w:anchor="_Toc385601215" w:history="1">
            <w:r w:rsidRPr="001D1CD0">
              <w:rPr>
                <w:rStyle w:val="ac"/>
              </w:rPr>
              <w:t>3.2.2</w:t>
            </w:r>
            <w:r>
              <w:rPr>
                <w:rFonts w:asciiTheme="minorHAnsi" w:eastAsiaTheme="minorEastAsia" w:hAnsiTheme="minorHAnsi" w:cstheme="minorBidi"/>
                <w:i w:val="0"/>
                <w:snapToGrid/>
                <w:sz w:val="22"/>
                <w:szCs w:val="22"/>
              </w:rPr>
              <w:tab/>
            </w:r>
            <w:r w:rsidRPr="001D1CD0">
              <w:rPr>
                <w:rStyle w:val="ac"/>
              </w:rPr>
              <w:t>Техническое предложение</w:t>
            </w:r>
            <w:r>
              <w:rPr>
                <w:webHidden/>
              </w:rPr>
              <w:tab/>
            </w:r>
            <w:r>
              <w:rPr>
                <w:webHidden/>
              </w:rPr>
              <w:fldChar w:fldCharType="begin"/>
            </w:r>
            <w:r>
              <w:rPr>
                <w:webHidden/>
              </w:rPr>
              <w:instrText xml:space="preserve"> PAGEREF _Toc385601215 \h </w:instrText>
            </w:r>
            <w:r>
              <w:rPr>
                <w:webHidden/>
              </w:rPr>
            </w:r>
            <w:r>
              <w:rPr>
                <w:webHidden/>
              </w:rPr>
              <w:fldChar w:fldCharType="separate"/>
            </w:r>
            <w:r>
              <w:rPr>
                <w:webHidden/>
              </w:rPr>
              <w:t>19</w:t>
            </w:r>
            <w:r>
              <w:rPr>
                <w:webHidden/>
              </w:rPr>
              <w:fldChar w:fldCharType="end"/>
            </w:r>
          </w:hyperlink>
        </w:p>
        <w:p w:rsidR="005E05F6" w:rsidRDefault="005E05F6">
          <w:pPr>
            <w:pStyle w:val="31"/>
            <w:rPr>
              <w:rFonts w:asciiTheme="minorHAnsi" w:eastAsiaTheme="minorEastAsia" w:hAnsiTheme="minorHAnsi" w:cstheme="minorBidi"/>
              <w:i w:val="0"/>
              <w:snapToGrid/>
              <w:sz w:val="22"/>
              <w:szCs w:val="22"/>
            </w:rPr>
          </w:pPr>
          <w:hyperlink w:anchor="_Toc385601216" w:history="1">
            <w:r w:rsidRPr="001D1CD0">
              <w:rPr>
                <w:rStyle w:val="ac"/>
              </w:rPr>
              <w:t>3.2.3</w:t>
            </w:r>
            <w:r>
              <w:rPr>
                <w:rFonts w:asciiTheme="minorHAnsi" w:eastAsiaTheme="minorEastAsia" w:hAnsiTheme="minorHAnsi" w:cstheme="minorBidi"/>
                <w:i w:val="0"/>
                <w:snapToGrid/>
                <w:sz w:val="22"/>
                <w:szCs w:val="22"/>
              </w:rPr>
              <w:tab/>
            </w:r>
            <w:r w:rsidRPr="001D1CD0">
              <w:rPr>
                <w:rStyle w:val="ac"/>
              </w:rPr>
              <w:t>Коммерческое предложение</w:t>
            </w:r>
            <w:r>
              <w:rPr>
                <w:webHidden/>
              </w:rPr>
              <w:tab/>
            </w:r>
            <w:r>
              <w:rPr>
                <w:webHidden/>
              </w:rPr>
              <w:fldChar w:fldCharType="begin"/>
            </w:r>
            <w:r>
              <w:rPr>
                <w:webHidden/>
              </w:rPr>
              <w:instrText xml:space="preserve"> PAGEREF _Toc385601216 \h </w:instrText>
            </w:r>
            <w:r>
              <w:rPr>
                <w:webHidden/>
              </w:rPr>
            </w:r>
            <w:r>
              <w:rPr>
                <w:webHidden/>
              </w:rPr>
              <w:fldChar w:fldCharType="separate"/>
            </w:r>
            <w:r>
              <w:rPr>
                <w:webHidden/>
              </w:rPr>
              <w:t>21</w:t>
            </w:r>
            <w:r>
              <w:rPr>
                <w:webHidden/>
              </w:rPr>
              <w:fldChar w:fldCharType="end"/>
            </w:r>
          </w:hyperlink>
        </w:p>
        <w:p w:rsidR="005E05F6" w:rsidRDefault="005E05F6">
          <w:pPr>
            <w:pStyle w:val="31"/>
            <w:rPr>
              <w:rFonts w:asciiTheme="minorHAnsi" w:eastAsiaTheme="minorEastAsia" w:hAnsiTheme="minorHAnsi" w:cstheme="minorBidi"/>
              <w:i w:val="0"/>
              <w:snapToGrid/>
              <w:sz w:val="22"/>
              <w:szCs w:val="22"/>
            </w:rPr>
          </w:pPr>
          <w:hyperlink w:anchor="_Toc385601217" w:history="1">
            <w:r w:rsidRPr="001D1CD0">
              <w:rPr>
                <w:rStyle w:val="ac"/>
              </w:rPr>
              <w:t>3.2.4</w:t>
            </w:r>
            <w:r>
              <w:rPr>
                <w:rFonts w:asciiTheme="minorHAnsi" w:eastAsiaTheme="minorEastAsia" w:hAnsiTheme="minorHAnsi" w:cstheme="minorBidi"/>
                <w:i w:val="0"/>
                <w:snapToGrid/>
                <w:sz w:val="22"/>
                <w:szCs w:val="22"/>
              </w:rPr>
              <w:tab/>
            </w:r>
            <w:r w:rsidRPr="001D1CD0">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Pr>
                <w:webHidden/>
              </w:rPr>
              <w:tab/>
            </w:r>
            <w:r>
              <w:rPr>
                <w:webHidden/>
              </w:rPr>
              <w:fldChar w:fldCharType="begin"/>
            </w:r>
            <w:r>
              <w:rPr>
                <w:webHidden/>
              </w:rPr>
              <w:instrText xml:space="preserve"> PAGEREF _Toc385601217 \h </w:instrText>
            </w:r>
            <w:r>
              <w:rPr>
                <w:webHidden/>
              </w:rPr>
            </w:r>
            <w:r>
              <w:rPr>
                <w:webHidden/>
              </w:rPr>
              <w:fldChar w:fldCharType="separate"/>
            </w:r>
            <w:r>
              <w:rPr>
                <w:webHidden/>
              </w:rPr>
              <w:t>23</w:t>
            </w:r>
            <w:r>
              <w:rPr>
                <w:webHidden/>
              </w:rPr>
              <w:fldChar w:fldCharType="end"/>
            </w:r>
          </w:hyperlink>
        </w:p>
        <w:p w:rsidR="005E05F6" w:rsidRDefault="005E05F6">
          <w:pPr>
            <w:pStyle w:val="31"/>
            <w:rPr>
              <w:rFonts w:asciiTheme="minorHAnsi" w:eastAsiaTheme="minorEastAsia" w:hAnsiTheme="minorHAnsi" w:cstheme="minorBidi"/>
              <w:i w:val="0"/>
              <w:snapToGrid/>
              <w:sz w:val="22"/>
              <w:szCs w:val="22"/>
            </w:rPr>
          </w:pPr>
          <w:hyperlink w:anchor="_Toc385601218" w:history="1">
            <w:r w:rsidRPr="001D1CD0">
              <w:rPr>
                <w:rStyle w:val="ac"/>
              </w:rPr>
              <w:t>3.2.5</w:t>
            </w:r>
            <w:r>
              <w:rPr>
                <w:rFonts w:asciiTheme="minorHAnsi" w:eastAsiaTheme="minorEastAsia" w:hAnsiTheme="minorHAnsi" w:cstheme="minorBidi"/>
                <w:i w:val="0"/>
                <w:snapToGrid/>
                <w:sz w:val="22"/>
                <w:szCs w:val="22"/>
              </w:rPr>
              <w:tab/>
            </w:r>
            <w:r w:rsidRPr="001D1CD0">
              <w:rPr>
                <w:rStyle w:val="ac"/>
              </w:rPr>
              <w:t>Справка о наличии оборудования, необходимого для выполнения работ (оказания услуг)</w:t>
            </w:r>
            <w:r>
              <w:rPr>
                <w:webHidden/>
              </w:rPr>
              <w:tab/>
            </w:r>
            <w:r>
              <w:rPr>
                <w:webHidden/>
              </w:rPr>
              <w:fldChar w:fldCharType="begin"/>
            </w:r>
            <w:r>
              <w:rPr>
                <w:webHidden/>
              </w:rPr>
              <w:instrText xml:space="preserve"> PAGEREF _Toc385601218 \h </w:instrText>
            </w:r>
            <w:r>
              <w:rPr>
                <w:webHidden/>
              </w:rPr>
            </w:r>
            <w:r>
              <w:rPr>
                <w:webHidden/>
              </w:rPr>
              <w:fldChar w:fldCharType="separate"/>
            </w:r>
            <w:r>
              <w:rPr>
                <w:webHidden/>
              </w:rPr>
              <w:t>24</w:t>
            </w:r>
            <w:r>
              <w:rPr>
                <w:webHidden/>
              </w:rPr>
              <w:fldChar w:fldCharType="end"/>
            </w:r>
          </w:hyperlink>
        </w:p>
        <w:p w:rsidR="005E05F6" w:rsidRDefault="005E05F6">
          <w:pPr>
            <w:pStyle w:val="31"/>
            <w:rPr>
              <w:rFonts w:asciiTheme="minorHAnsi" w:eastAsiaTheme="minorEastAsia" w:hAnsiTheme="minorHAnsi" w:cstheme="minorBidi"/>
              <w:i w:val="0"/>
              <w:snapToGrid/>
              <w:sz w:val="22"/>
              <w:szCs w:val="22"/>
            </w:rPr>
          </w:pPr>
          <w:hyperlink w:anchor="_Toc385601219" w:history="1">
            <w:r w:rsidRPr="001D1CD0">
              <w:rPr>
                <w:rStyle w:val="ac"/>
              </w:rPr>
              <w:t>3.2.6</w:t>
            </w:r>
            <w:r>
              <w:rPr>
                <w:rFonts w:asciiTheme="minorHAnsi" w:eastAsiaTheme="minorEastAsia" w:hAnsiTheme="minorHAnsi" w:cstheme="minorBidi"/>
                <w:i w:val="0"/>
                <w:snapToGrid/>
                <w:sz w:val="22"/>
                <w:szCs w:val="22"/>
              </w:rPr>
              <w:tab/>
            </w:r>
            <w:r w:rsidRPr="001D1CD0">
              <w:rPr>
                <w:rStyle w:val="ac"/>
              </w:rPr>
              <w:t>Справка о кадровых ресурсах</w:t>
            </w:r>
            <w:r>
              <w:rPr>
                <w:webHidden/>
              </w:rPr>
              <w:tab/>
            </w:r>
            <w:r>
              <w:rPr>
                <w:webHidden/>
              </w:rPr>
              <w:fldChar w:fldCharType="begin"/>
            </w:r>
            <w:r>
              <w:rPr>
                <w:webHidden/>
              </w:rPr>
              <w:instrText xml:space="preserve"> PAGEREF _Toc385601219 \h </w:instrText>
            </w:r>
            <w:r>
              <w:rPr>
                <w:webHidden/>
              </w:rPr>
            </w:r>
            <w:r>
              <w:rPr>
                <w:webHidden/>
              </w:rPr>
              <w:fldChar w:fldCharType="separate"/>
            </w:r>
            <w:r>
              <w:rPr>
                <w:webHidden/>
              </w:rPr>
              <w:t>25</w:t>
            </w:r>
            <w:r>
              <w:rPr>
                <w:webHidden/>
              </w:rPr>
              <w:fldChar w:fldCharType="end"/>
            </w:r>
          </w:hyperlink>
        </w:p>
        <w:p w:rsidR="005E05F6" w:rsidRDefault="005E05F6">
          <w:pPr>
            <w:pStyle w:val="31"/>
            <w:rPr>
              <w:rFonts w:asciiTheme="minorHAnsi" w:eastAsiaTheme="minorEastAsia" w:hAnsiTheme="minorHAnsi" w:cstheme="minorBidi"/>
              <w:i w:val="0"/>
              <w:snapToGrid/>
              <w:sz w:val="22"/>
              <w:szCs w:val="22"/>
            </w:rPr>
          </w:pPr>
          <w:hyperlink w:anchor="_Toc385601220" w:history="1">
            <w:r w:rsidRPr="001D1CD0">
              <w:rPr>
                <w:rStyle w:val="ac"/>
              </w:rPr>
              <w:t>3.2.7</w:t>
            </w:r>
            <w:r>
              <w:rPr>
                <w:rFonts w:asciiTheme="minorHAnsi" w:eastAsiaTheme="minorEastAsia" w:hAnsiTheme="minorHAnsi" w:cstheme="minorBidi"/>
                <w:i w:val="0"/>
                <w:snapToGrid/>
                <w:sz w:val="22"/>
                <w:szCs w:val="22"/>
              </w:rPr>
              <w:tab/>
            </w:r>
            <w:r w:rsidRPr="001D1CD0">
              <w:rPr>
                <w:rStyle w:val="ac"/>
              </w:rPr>
              <w:t>Прочие документы, включаемые в состав заявки.</w:t>
            </w:r>
            <w:r>
              <w:rPr>
                <w:webHidden/>
              </w:rPr>
              <w:tab/>
            </w:r>
            <w:r>
              <w:rPr>
                <w:webHidden/>
              </w:rPr>
              <w:fldChar w:fldCharType="begin"/>
            </w:r>
            <w:r>
              <w:rPr>
                <w:webHidden/>
              </w:rPr>
              <w:instrText xml:space="preserve"> PAGEREF _Toc385601220 \h </w:instrText>
            </w:r>
            <w:r>
              <w:rPr>
                <w:webHidden/>
              </w:rPr>
            </w:r>
            <w:r>
              <w:rPr>
                <w:webHidden/>
              </w:rPr>
              <w:fldChar w:fldCharType="separate"/>
            </w:r>
            <w:r>
              <w:rPr>
                <w:webHidden/>
              </w:rPr>
              <w:t>26</w:t>
            </w:r>
            <w:r>
              <w:rPr>
                <w:webHidden/>
              </w:rPr>
              <w:fldChar w:fldCharType="end"/>
            </w:r>
          </w:hyperlink>
        </w:p>
        <w:p w:rsidR="00A64712" w:rsidRDefault="004D54C8"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1" w:name="_Toc385601192"/>
      <w:bookmarkStart w:id="2" w:name="_GoBack"/>
      <w:bookmarkEnd w:id="2"/>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3" w:name="_Toc385601193"/>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3"/>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5E05F6">
        <w:t xml:space="preserve"> приложении №1 к проекту договора </w:t>
      </w:r>
      <w:r w:rsidR="00C95108">
        <w:t xml:space="preserve"> в </w:t>
      </w:r>
      <w:r w:rsidR="0009699A">
        <w:t>разделе</w:t>
      </w:r>
      <w:r w:rsidR="00523781">
        <w:t xml:space="preserve"> </w:t>
      </w:r>
      <w:r w:rsidR="005E05F6">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4" w:name="_Toc385601194"/>
      <w:r>
        <w:t>Т</w:t>
      </w:r>
      <w:r w:rsidR="004007E7" w:rsidRPr="007C6905">
        <w:t>ребования к содержанию, форме, оформлению и составу заявки на участие в закупке</w:t>
      </w:r>
      <w:bookmarkEnd w:id="4"/>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5E05F6">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385601195"/>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5E05F6">
        <w:t>3</w:t>
      </w:r>
      <w:r>
        <w:t>.2.2</w:t>
      </w:r>
      <w:r w:rsidR="00523781">
        <w:t xml:space="preserve"> </w:t>
      </w:r>
      <w:r>
        <w:t xml:space="preserve">раздела </w:t>
      </w:r>
      <w:r w:rsidR="005E05F6">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385601196"/>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4007E7" w:rsidRPr="00BA5BE8" w:rsidRDefault="00340BD0" w:rsidP="000F6654">
      <w:pPr>
        <w:pStyle w:val="a7"/>
        <w:widowControl w:val="0"/>
        <w:ind w:left="0"/>
        <w:jc w:val="both"/>
      </w:pPr>
      <w:r w:rsidRPr="005E05F6">
        <w:tab/>
      </w:r>
      <w:r w:rsidR="002960E2" w:rsidRPr="005E05F6">
        <w:t xml:space="preserve">Проведение </w:t>
      </w:r>
      <w:r w:rsidR="000C32EB" w:rsidRPr="005E05F6">
        <w:t xml:space="preserve">работ по замене опорной и подвесной изоляции, разъединителей и разрядников на ОРУ-110 </w:t>
      </w:r>
      <w:proofErr w:type="spellStart"/>
      <w:r w:rsidR="000C32EB" w:rsidRPr="005E05F6">
        <w:t>кВ</w:t>
      </w:r>
      <w:proofErr w:type="spellEnd"/>
      <w:r w:rsidR="000C32EB" w:rsidRPr="005E05F6">
        <w:t xml:space="preserve"> и трансформаторах ТДТН-80000/110</w:t>
      </w:r>
      <w:r w:rsidR="000C32EB" w:rsidRPr="005E05F6">
        <w:rPr>
          <w:sz w:val="28"/>
          <w:szCs w:val="28"/>
        </w:rPr>
        <w:t xml:space="preserve"> </w:t>
      </w:r>
      <w:r w:rsidR="002960E2" w:rsidRPr="005E05F6">
        <w:t xml:space="preserve"> должно</w:t>
      </w:r>
      <w:r w:rsidR="00151477" w:rsidRPr="005E05F6">
        <w:t xml:space="preserve"> быть</w:t>
      </w:r>
      <w:r w:rsidR="00151477" w:rsidRPr="00BA5BE8">
        <w:t xml:space="preserve"> осуществлен</w:t>
      </w:r>
      <w:r w:rsidR="002960E2">
        <w:t>о</w:t>
      </w:r>
      <w:r w:rsidR="00151477" w:rsidRPr="00BA5BE8">
        <w:t xml:space="preserve"> по адресу: 650021, г. Кемерово, ул. </w:t>
      </w:r>
      <w:proofErr w:type="gramStart"/>
      <w:r w:rsidR="00151477" w:rsidRPr="00BA5BE8">
        <w:t>Стахановская</w:t>
      </w:r>
      <w:proofErr w:type="gramEnd"/>
      <w:r w:rsidR="00151477" w:rsidRPr="00BA5BE8">
        <w:t xml:space="preserve">, 35 </w:t>
      </w:r>
      <w:r w:rsidR="000C32EB">
        <w:t xml:space="preserve">в </w:t>
      </w:r>
      <w:r w:rsidR="005E05F6">
        <w:t>период с 01.05.2015г. по 31.05.2015г. и с 01.05.2016г. по 31.05.2016г.</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385601197"/>
      <w:r>
        <w:t xml:space="preserve">1.5 </w:t>
      </w:r>
      <w:r w:rsidR="00BC193F">
        <w:t>С</w:t>
      </w:r>
      <w:r w:rsidR="004007E7" w:rsidRPr="00CD701A">
        <w:t>ведения о начальной (максимал</w:t>
      </w:r>
      <w:r>
        <w:t>ьной) цене договора (цене лота).</w:t>
      </w:r>
      <w:bookmarkEnd w:id="7"/>
    </w:p>
    <w:p w:rsidR="00CD701A" w:rsidRPr="005E05F6" w:rsidRDefault="00340BD0" w:rsidP="000F6654">
      <w:pPr>
        <w:pStyle w:val="a0"/>
        <w:widowControl w:val="0"/>
        <w:numPr>
          <w:ilvl w:val="0"/>
          <w:numId w:val="0"/>
        </w:numPr>
        <w:spacing w:line="240" w:lineRule="auto"/>
        <w:rPr>
          <w:sz w:val="24"/>
          <w:szCs w:val="24"/>
        </w:rPr>
      </w:pPr>
      <w:r w:rsidRPr="005E05F6">
        <w:rPr>
          <w:sz w:val="24"/>
          <w:szCs w:val="24"/>
        </w:rPr>
        <w:tab/>
      </w:r>
      <w:r w:rsidR="00B122E9" w:rsidRPr="005E05F6">
        <w:rPr>
          <w:sz w:val="24"/>
          <w:szCs w:val="24"/>
        </w:rPr>
        <w:t>Начальная</w:t>
      </w:r>
      <w:r w:rsidR="00CD701A" w:rsidRPr="005E05F6">
        <w:rPr>
          <w:sz w:val="24"/>
          <w:szCs w:val="24"/>
        </w:rPr>
        <w:t xml:space="preserve"> (максимальн</w:t>
      </w:r>
      <w:r w:rsidR="00B122E9" w:rsidRPr="005E05F6">
        <w:rPr>
          <w:sz w:val="24"/>
          <w:szCs w:val="24"/>
        </w:rPr>
        <w:t>ая</w:t>
      </w:r>
      <w:r w:rsidR="00CD701A" w:rsidRPr="005E05F6">
        <w:rPr>
          <w:sz w:val="24"/>
          <w:szCs w:val="24"/>
        </w:rPr>
        <w:t>) цен</w:t>
      </w:r>
      <w:r w:rsidR="00B122E9" w:rsidRPr="005E05F6">
        <w:rPr>
          <w:sz w:val="24"/>
          <w:szCs w:val="24"/>
        </w:rPr>
        <w:t>а</w:t>
      </w:r>
      <w:r w:rsidR="00CD701A" w:rsidRPr="005E05F6">
        <w:rPr>
          <w:sz w:val="24"/>
          <w:szCs w:val="24"/>
        </w:rPr>
        <w:t xml:space="preserve"> предмета закупки </w:t>
      </w:r>
      <w:r w:rsidR="00B122E9" w:rsidRPr="005E05F6">
        <w:rPr>
          <w:sz w:val="24"/>
          <w:szCs w:val="24"/>
        </w:rPr>
        <w:t xml:space="preserve">составляет </w:t>
      </w:r>
      <w:r w:rsidR="000C32EB" w:rsidRPr="005E05F6">
        <w:rPr>
          <w:sz w:val="24"/>
          <w:szCs w:val="24"/>
        </w:rPr>
        <w:t>7 000 000</w:t>
      </w:r>
      <w:r w:rsidR="00841FC5" w:rsidRPr="005E05F6">
        <w:rPr>
          <w:sz w:val="24"/>
          <w:szCs w:val="24"/>
        </w:rPr>
        <w:t xml:space="preserve"> рублей</w:t>
      </w:r>
      <w:r w:rsidR="00E50BFC" w:rsidRPr="005E05F6">
        <w:rPr>
          <w:sz w:val="24"/>
          <w:szCs w:val="24"/>
        </w:rPr>
        <w:t xml:space="preserve"> без учета НДС</w:t>
      </w:r>
      <w:r w:rsidR="00CD701A" w:rsidRPr="005E05F6">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385601198"/>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385601199"/>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В цену заявки не включается налог на добавленную стоимость (НДС), уплачиваемый </w:t>
      </w:r>
      <w:r w:rsidRPr="006D25C1">
        <w:rPr>
          <w:sz w:val="24"/>
          <w:szCs w:val="24"/>
        </w:rPr>
        <w:lastRenderedPageBreak/>
        <w:t>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385601200"/>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5E05F6" w:rsidRDefault="00CD701A" w:rsidP="00D77AB0">
      <w:pPr>
        <w:pStyle w:val="a0"/>
        <w:widowControl w:val="0"/>
        <w:numPr>
          <w:ilvl w:val="2"/>
          <w:numId w:val="20"/>
        </w:numPr>
        <w:spacing w:line="240" w:lineRule="auto"/>
        <w:ind w:left="0" w:firstLine="0"/>
        <w:rPr>
          <w:sz w:val="24"/>
          <w:szCs w:val="24"/>
        </w:rPr>
      </w:pPr>
      <w:r w:rsidRPr="005E05F6">
        <w:rPr>
          <w:sz w:val="24"/>
          <w:szCs w:val="24"/>
        </w:rPr>
        <w:t xml:space="preserve">Организатор принимает заявки </w:t>
      </w:r>
      <w:r w:rsidR="00340BD0" w:rsidRPr="005E05F6">
        <w:rPr>
          <w:sz w:val="24"/>
          <w:szCs w:val="24"/>
        </w:rPr>
        <w:t xml:space="preserve">в период с </w:t>
      </w:r>
      <w:r w:rsidR="005E05F6" w:rsidRPr="005E05F6">
        <w:rPr>
          <w:sz w:val="24"/>
          <w:szCs w:val="24"/>
        </w:rPr>
        <w:t>18</w:t>
      </w:r>
      <w:r w:rsidR="00785EE3" w:rsidRPr="005E05F6">
        <w:rPr>
          <w:sz w:val="24"/>
          <w:szCs w:val="24"/>
        </w:rPr>
        <w:t xml:space="preserve"> </w:t>
      </w:r>
      <w:r w:rsidR="005E05F6" w:rsidRPr="005E05F6">
        <w:rPr>
          <w:sz w:val="24"/>
          <w:szCs w:val="24"/>
        </w:rPr>
        <w:t>апреля</w:t>
      </w:r>
      <w:r w:rsidR="00785EE3" w:rsidRPr="005E05F6">
        <w:rPr>
          <w:sz w:val="24"/>
          <w:szCs w:val="24"/>
        </w:rPr>
        <w:t xml:space="preserve"> </w:t>
      </w:r>
      <w:r w:rsidR="00340BD0" w:rsidRPr="005E05F6">
        <w:rPr>
          <w:sz w:val="24"/>
          <w:szCs w:val="24"/>
        </w:rPr>
        <w:t>по</w:t>
      </w:r>
      <w:r w:rsidR="00785EE3" w:rsidRPr="005E05F6">
        <w:rPr>
          <w:sz w:val="24"/>
          <w:szCs w:val="24"/>
        </w:rPr>
        <w:t xml:space="preserve"> </w:t>
      </w:r>
      <w:r w:rsidR="005E05F6" w:rsidRPr="005E05F6">
        <w:rPr>
          <w:sz w:val="24"/>
          <w:szCs w:val="24"/>
        </w:rPr>
        <w:t>28</w:t>
      </w:r>
      <w:r w:rsidR="00785EE3" w:rsidRPr="005E05F6">
        <w:rPr>
          <w:sz w:val="24"/>
          <w:szCs w:val="24"/>
        </w:rPr>
        <w:t xml:space="preserve"> </w:t>
      </w:r>
      <w:r w:rsidR="005E05F6" w:rsidRPr="005E05F6">
        <w:rPr>
          <w:sz w:val="24"/>
          <w:szCs w:val="24"/>
        </w:rPr>
        <w:t>апреля</w:t>
      </w:r>
      <w:r w:rsidR="00785EE3" w:rsidRPr="005E05F6">
        <w:rPr>
          <w:sz w:val="24"/>
          <w:szCs w:val="24"/>
        </w:rPr>
        <w:t xml:space="preserve"> 201</w:t>
      </w:r>
      <w:r w:rsidR="002960E2" w:rsidRPr="005E05F6">
        <w:rPr>
          <w:sz w:val="24"/>
          <w:szCs w:val="24"/>
        </w:rPr>
        <w:t>4</w:t>
      </w:r>
      <w:r w:rsidR="00785EE3" w:rsidRPr="005E05F6">
        <w:rPr>
          <w:sz w:val="24"/>
          <w:szCs w:val="24"/>
        </w:rPr>
        <w:t xml:space="preserve"> года</w:t>
      </w:r>
      <w:r w:rsidRPr="005E05F6">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85601201"/>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 xml:space="preserve">отсутствие сведений об участнике закупки в реестре недобросовестных поставщиков, </w:t>
      </w:r>
      <w:r w:rsidRPr="00523D9B">
        <w:lastRenderedPageBreak/>
        <w:t>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85601202"/>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5E05F6">
        <w:t xml:space="preserve">за </w:t>
      </w:r>
      <w:r w:rsidR="005E05F6" w:rsidRPr="005E05F6">
        <w:t>5 дней</w:t>
      </w:r>
      <w:r w:rsidR="00B34A10" w:rsidRPr="005E05F6">
        <w:t xml:space="preserve"> до дня окончания подачи заявок на участие в закупке. </w:t>
      </w:r>
      <w:r w:rsidR="00ED37CA" w:rsidRPr="005E05F6">
        <w:t>Любой участник закупки</w:t>
      </w:r>
      <w:r w:rsidR="00ED37CA" w:rsidRPr="007931DC">
        <w:t xml:space="preserve">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5E05F6">
        <w:t xml:space="preserve">документации о закупке, если указанный запрос поступил к Заказчику не позднее, чем за </w:t>
      </w:r>
      <w:r w:rsidR="005E05F6" w:rsidRPr="005E05F6">
        <w:t>5</w:t>
      </w:r>
      <w:r w:rsidR="0001583F" w:rsidRPr="005E05F6">
        <w:t xml:space="preserve"> дн</w:t>
      </w:r>
      <w:r w:rsidR="005E05F6" w:rsidRPr="005E05F6">
        <w:t>ей</w:t>
      </w:r>
      <w:r w:rsidR="00ED37CA" w:rsidRPr="005E05F6">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85601203"/>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5E05F6">
        <w:rPr>
          <w:sz w:val="24"/>
          <w:szCs w:val="24"/>
        </w:rPr>
        <w:t>29</w:t>
      </w:r>
      <w:r w:rsidR="00866720" w:rsidRPr="007A1D50">
        <w:rPr>
          <w:sz w:val="24"/>
          <w:szCs w:val="24"/>
        </w:rPr>
        <w:t>.0</w:t>
      </w:r>
      <w:r w:rsidR="005E05F6">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85601204"/>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5E05F6" w:rsidRPr="005E05F6"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 xml:space="preserve">Номер </w:t>
            </w:r>
            <w:r w:rsidRPr="005E05F6">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 xml:space="preserve">Критерии оценки </w:t>
            </w:r>
            <w:r w:rsidRPr="005E05F6">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Значимость критериев в процентах.</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jc w:val="center"/>
              <w:rPr>
                <w:sz w:val="24"/>
                <w:szCs w:val="24"/>
              </w:rPr>
            </w:pPr>
            <w:r w:rsidRPr="005E05F6">
              <w:rPr>
                <w:sz w:val="24"/>
                <w:szCs w:val="24"/>
              </w:rPr>
              <w:t>1.</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Цена договора</w:t>
            </w:r>
          </w:p>
        </w:tc>
        <w:tc>
          <w:tcPr>
            <w:tcW w:w="1843" w:type="dxa"/>
            <w:tcBorders>
              <w:left w:val="single" w:sz="4" w:space="0" w:color="auto"/>
              <w:right w:val="single" w:sz="4" w:space="0" w:color="auto"/>
            </w:tcBorders>
          </w:tcPr>
          <w:p w:rsidR="009500EA" w:rsidRPr="005E05F6" w:rsidRDefault="00F00E39" w:rsidP="000F6654">
            <w:pPr>
              <w:pStyle w:val="a0"/>
              <w:widowControl w:val="0"/>
              <w:numPr>
                <w:ilvl w:val="0"/>
                <w:numId w:val="0"/>
              </w:numPr>
              <w:spacing w:line="240" w:lineRule="auto"/>
              <w:jc w:val="center"/>
              <w:rPr>
                <w:sz w:val="24"/>
                <w:szCs w:val="24"/>
              </w:rPr>
            </w:pPr>
            <w:r w:rsidRPr="005E05F6">
              <w:rPr>
                <w:sz w:val="24"/>
                <w:szCs w:val="24"/>
              </w:rPr>
              <w:t>4</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jc w:val="center"/>
              <w:rPr>
                <w:sz w:val="24"/>
                <w:szCs w:val="24"/>
              </w:rPr>
            </w:pPr>
            <w:r w:rsidRPr="005E05F6">
              <w:rPr>
                <w:sz w:val="24"/>
                <w:szCs w:val="24"/>
              </w:rPr>
              <w:t>2.</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Квалификация участника (опыт, образование</w:t>
            </w:r>
            <w:r w:rsidR="00BE742C" w:rsidRPr="005E05F6">
              <w:rPr>
                <w:sz w:val="24"/>
                <w:szCs w:val="24"/>
              </w:rPr>
              <w:t>,</w:t>
            </w:r>
            <w:r w:rsidRPr="005E05F6">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5E05F6" w:rsidRDefault="00287202" w:rsidP="000F6654">
            <w:pPr>
              <w:pStyle w:val="a0"/>
              <w:widowControl w:val="0"/>
              <w:numPr>
                <w:ilvl w:val="0"/>
                <w:numId w:val="0"/>
              </w:numPr>
              <w:spacing w:line="240" w:lineRule="auto"/>
              <w:jc w:val="center"/>
              <w:rPr>
                <w:sz w:val="24"/>
                <w:szCs w:val="24"/>
              </w:rPr>
            </w:pPr>
            <w:r w:rsidRPr="005E05F6">
              <w:rPr>
                <w:sz w:val="24"/>
                <w:szCs w:val="24"/>
              </w:rPr>
              <w:t>2</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B3CB3" w:rsidP="000F6654">
            <w:pPr>
              <w:pStyle w:val="a0"/>
              <w:widowControl w:val="0"/>
              <w:numPr>
                <w:ilvl w:val="0"/>
                <w:numId w:val="0"/>
              </w:numPr>
              <w:spacing w:line="240" w:lineRule="auto"/>
              <w:jc w:val="center"/>
              <w:rPr>
                <w:sz w:val="24"/>
                <w:szCs w:val="24"/>
              </w:rPr>
            </w:pPr>
            <w:r w:rsidRPr="005E05F6">
              <w:rPr>
                <w:sz w:val="24"/>
                <w:szCs w:val="24"/>
              </w:rPr>
              <w:t>3</w:t>
            </w:r>
            <w:r w:rsidR="009500EA" w:rsidRPr="005E05F6">
              <w:rPr>
                <w:sz w:val="24"/>
                <w:szCs w:val="24"/>
              </w:rPr>
              <w:t>.</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5E05F6" w:rsidRDefault="00287202" w:rsidP="000F6654">
            <w:pPr>
              <w:pStyle w:val="a0"/>
              <w:widowControl w:val="0"/>
              <w:numPr>
                <w:ilvl w:val="0"/>
                <w:numId w:val="0"/>
              </w:numPr>
              <w:spacing w:line="240" w:lineRule="auto"/>
              <w:jc w:val="center"/>
              <w:rPr>
                <w:sz w:val="24"/>
                <w:szCs w:val="24"/>
              </w:rPr>
            </w:pPr>
            <w:r w:rsidRPr="005E05F6">
              <w:rPr>
                <w:sz w:val="24"/>
                <w:szCs w:val="24"/>
              </w:rPr>
              <w:t>1</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4B2A23" w:rsidP="000F6654">
            <w:pPr>
              <w:pStyle w:val="a0"/>
              <w:widowControl w:val="0"/>
              <w:numPr>
                <w:ilvl w:val="0"/>
                <w:numId w:val="0"/>
              </w:numPr>
              <w:spacing w:line="240" w:lineRule="auto"/>
              <w:jc w:val="center"/>
              <w:rPr>
                <w:sz w:val="24"/>
                <w:szCs w:val="24"/>
              </w:rPr>
            </w:pPr>
            <w:r w:rsidRPr="005E05F6">
              <w:rPr>
                <w:sz w:val="24"/>
                <w:szCs w:val="24"/>
              </w:rPr>
              <w:t>4</w:t>
            </w:r>
            <w:r w:rsidR="009500EA" w:rsidRPr="005E05F6">
              <w:rPr>
                <w:sz w:val="24"/>
                <w:szCs w:val="24"/>
              </w:rPr>
              <w:t>.</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5E05F6" w:rsidRDefault="00F00E39" w:rsidP="000F6654">
            <w:pPr>
              <w:pStyle w:val="a0"/>
              <w:widowControl w:val="0"/>
              <w:numPr>
                <w:ilvl w:val="0"/>
                <w:numId w:val="0"/>
              </w:numPr>
              <w:spacing w:line="240" w:lineRule="auto"/>
              <w:jc w:val="center"/>
              <w:rPr>
                <w:sz w:val="24"/>
                <w:szCs w:val="24"/>
              </w:rPr>
            </w:pPr>
            <w:r w:rsidRPr="005E05F6">
              <w:rPr>
                <w:sz w:val="24"/>
                <w:szCs w:val="24"/>
              </w:rPr>
              <w:t>3</w:t>
            </w:r>
            <w:r w:rsidR="009500EA" w:rsidRPr="005E05F6">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5" w:name="_Toc385601205"/>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 xml:space="preserve">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w:t>
      </w:r>
      <w:r w:rsidRPr="00AC3807">
        <w:rPr>
          <w:sz w:val="24"/>
          <w:szCs w:val="24"/>
        </w:rPr>
        <w:lastRenderedPageBreak/>
        <w:t>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5E05F6">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5E05F6">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43059"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lastRenderedPageBreak/>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523781" w:rsidP="00D77AB0">
      <w:pPr>
        <w:pStyle w:val="a7"/>
        <w:widowControl w:val="0"/>
        <w:numPr>
          <w:ilvl w:val="2"/>
          <w:numId w:val="23"/>
        </w:numPr>
        <w:autoSpaceDE w:val="0"/>
        <w:autoSpaceDN w:val="0"/>
        <w:adjustRightInd w:val="0"/>
        <w:jc w:val="both"/>
      </w:pPr>
      <w:r>
        <w:t xml:space="preserve"> </w:t>
      </w:r>
      <w:r w:rsidR="009500EA"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291180"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C54C0D" w:rsidRPr="00F54633" w:rsidRDefault="00C54C0D"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C54C0D" w:rsidRDefault="00C54C0D"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C54C0D" w:rsidRDefault="00C54C0D"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C54C0D" w:rsidRPr="00B07A87" w:rsidRDefault="00C54C0D"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C54C0D" w:rsidRDefault="00C54C0D"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C54C0D" w:rsidRPr="00B07A87" w:rsidRDefault="00C54C0D" w:rsidP="009500EA"/>
                </w:txbxContent>
              </v:textbox>
            </v:rect>
            <v:rect id="_x0000_s1035" style="position:absolute;left:1260;top:180;width:434;height:230;mso-wrap-style:none" filled="f" stroked="f">
              <v:textbox style="mso-next-textbox:#_x0000_s1035;mso-fit-shape-to-text:t" inset="0,0,0,0">
                <w:txbxContent>
                  <w:p w:rsidR="00C54C0D" w:rsidRPr="00F54633" w:rsidRDefault="00C54C0D"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C54C0D" w:rsidRDefault="00C54C0D" w:rsidP="009500EA"/>
                </w:txbxContent>
              </v:textbox>
            </v:rect>
            <v:rect id="_x0000_s1037" style="position:absolute;left:1035;top:555;width:434;height:230;mso-wrap-style:none" filled="f" stroked="f">
              <v:textbox style="mso-next-textbox:#_x0000_s1037;mso-fit-shape-to-text:t" inset="0,0,0,0">
                <w:txbxContent>
                  <w:p w:rsidR="00C54C0D" w:rsidRPr="00B07A87" w:rsidRDefault="00C54C0D"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C54C0D" w:rsidRPr="003E44E9" w:rsidRDefault="00C54C0D" w:rsidP="009500EA">
                    <w:r>
                      <w:rPr>
                        <w:color w:val="000000"/>
                      </w:rPr>
                      <w:t xml:space="preserve"> х</w:t>
                    </w:r>
                  </w:p>
                </w:txbxContent>
              </v:textbox>
            </v:rect>
            <v:rect id="_x0000_s1040" style="position:absolute;left:1980;top:360;width:540;height:360" filled="f" stroked="f">
              <v:textbox style="mso-next-textbox:#_x0000_s1040" inset="0,0,0,0">
                <w:txbxContent>
                  <w:p w:rsidR="00C54C0D" w:rsidRDefault="00C54C0D"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291180"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C54C0D" w:rsidRPr="00B07A87" w:rsidRDefault="00C54C0D"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D77AB0">
      <w:pPr>
        <w:pStyle w:val="a7"/>
        <w:widowControl w:val="0"/>
        <w:numPr>
          <w:ilvl w:val="2"/>
          <w:numId w:val="23"/>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85601206"/>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85601207"/>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85601208"/>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85601209"/>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0C32EB" w:rsidRDefault="000C32EB" w:rsidP="00A33604">
      <w:pPr>
        <w:widowControl w:val="0"/>
      </w:pPr>
    </w:p>
    <w:p w:rsidR="000C32EB" w:rsidRDefault="000C32EB" w:rsidP="00A33604">
      <w:pPr>
        <w:widowControl w:val="0"/>
      </w:pPr>
    </w:p>
    <w:p w:rsidR="00342C1E" w:rsidRDefault="00342C1E" w:rsidP="00A33604">
      <w:pPr>
        <w:widowControl w:val="0"/>
      </w:pPr>
    </w:p>
    <w:p w:rsidR="00C54C0D" w:rsidRDefault="00C54C0D" w:rsidP="00C54C0D">
      <w:pPr>
        <w:pStyle w:val="1"/>
        <w:keepNext w:val="0"/>
        <w:widowControl w:val="0"/>
      </w:pPr>
      <w:bookmarkStart w:id="21" w:name="_Toc385519716"/>
      <w:bookmarkStart w:id="22" w:name="_Toc385520372"/>
      <w:bookmarkStart w:id="23" w:name="_Toc385576808"/>
      <w:bookmarkStart w:id="24" w:name="_Toc346203626"/>
      <w:bookmarkStart w:id="25" w:name="_Toc385601210"/>
      <w:r>
        <w:lastRenderedPageBreak/>
        <w:t>Раздел 2. Проект договора.</w:t>
      </w:r>
      <w:bookmarkEnd w:id="21"/>
      <w:bookmarkEnd w:id="22"/>
      <w:bookmarkEnd w:id="23"/>
      <w:bookmarkEnd w:id="25"/>
    </w:p>
    <w:p w:rsidR="00C54C0D" w:rsidRDefault="00C54C0D" w:rsidP="00C54C0D">
      <w:pPr>
        <w:widowControl w:val="0"/>
      </w:pPr>
    </w:p>
    <w:p w:rsidR="00C54C0D" w:rsidRPr="00CD4C12" w:rsidRDefault="00C54C0D" w:rsidP="00C54C0D">
      <w:pPr>
        <w:jc w:val="center"/>
        <w:outlineLvl w:val="0"/>
        <w:rPr>
          <w:b/>
          <w:sz w:val="24"/>
          <w:szCs w:val="24"/>
        </w:rPr>
      </w:pPr>
      <w:r w:rsidRPr="00CD4C12">
        <w:rPr>
          <w:b/>
          <w:sz w:val="24"/>
          <w:szCs w:val="24"/>
        </w:rPr>
        <w:t>ПРОЕКТ ДОГОВОРА</w:t>
      </w:r>
    </w:p>
    <w:p w:rsidR="00C54C0D" w:rsidRPr="00CD4C12" w:rsidRDefault="00C54C0D" w:rsidP="00C54C0D">
      <w:pPr>
        <w:rPr>
          <w:sz w:val="24"/>
          <w:szCs w:val="24"/>
        </w:rPr>
      </w:pPr>
    </w:p>
    <w:p w:rsidR="00C54C0D" w:rsidRPr="0028070A" w:rsidRDefault="00C54C0D" w:rsidP="00C54C0D">
      <w:pPr>
        <w:pStyle w:val="affe"/>
        <w:rPr>
          <w:sz w:val="24"/>
          <w:szCs w:val="24"/>
        </w:rPr>
      </w:pPr>
      <w:r w:rsidRPr="00FB0077">
        <w:rPr>
          <w:sz w:val="24"/>
          <w:szCs w:val="24"/>
        </w:rPr>
        <w:t xml:space="preserve">ДОГОВОР № </w:t>
      </w:r>
      <w:r w:rsidRPr="0028070A">
        <w:rPr>
          <w:sz w:val="24"/>
          <w:szCs w:val="24"/>
        </w:rPr>
        <w:t>______</w:t>
      </w:r>
    </w:p>
    <w:p w:rsidR="00C54C0D" w:rsidRPr="00FB0077" w:rsidRDefault="00C54C0D" w:rsidP="00C54C0D">
      <w:pPr>
        <w:pStyle w:val="affe"/>
        <w:rPr>
          <w:sz w:val="24"/>
          <w:szCs w:val="24"/>
        </w:rPr>
      </w:pPr>
      <w:r w:rsidRPr="00FB0077">
        <w:rPr>
          <w:sz w:val="24"/>
          <w:szCs w:val="24"/>
        </w:rPr>
        <w:t xml:space="preserve">на </w:t>
      </w:r>
      <w:r>
        <w:rPr>
          <w:sz w:val="24"/>
          <w:szCs w:val="24"/>
        </w:rPr>
        <w:t>выполнение работ</w:t>
      </w:r>
    </w:p>
    <w:p w:rsidR="00C54C0D" w:rsidRPr="00FB0077" w:rsidRDefault="00C54C0D" w:rsidP="00C54C0D">
      <w:pPr>
        <w:pStyle w:val="affe"/>
        <w:rPr>
          <w:sz w:val="24"/>
          <w:szCs w:val="24"/>
        </w:rPr>
      </w:pPr>
    </w:p>
    <w:p w:rsidR="00C54C0D" w:rsidRPr="0091047A" w:rsidRDefault="00C54C0D" w:rsidP="00C54C0D">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C54C0D" w:rsidRPr="00FB0077" w:rsidRDefault="00C54C0D" w:rsidP="00C54C0D">
      <w:pPr>
        <w:pStyle w:val="affe"/>
        <w:jc w:val="left"/>
        <w:rPr>
          <w:b/>
          <w:sz w:val="24"/>
          <w:szCs w:val="24"/>
        </w:rPr>
      </w:pPr>
    </w:p>
    <w:p w:rsidR="00C54C0D" w:rsidRPr="00FB0077" w:rsidRDefault="00C54C0D" w:rsidP="00C54C0D">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C54C0D" w:rsidRPr="00FB0077" w:rsidRDefault="00C54C0D" w:rsidP="00C54C0D">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C54C0D" w:rsidRPr="00FB0077" w:rsidRDefault="00C54C0D" w:rsidP="00C54C0D">
      <w:pPr>
        <w:pStyle w:val="affe"/>
        <w:jc w:val="both"/>
        <w:rPr>
          <w:b/>
          <w:sz w:val="24"/>
          <w:szCs w:val="24"/>
        </w:rPr>
      </w:pPr>
    </w:p>
    <w:p w:rsidR="00C54C0D" w:rsidRPr="00FB0077" w:rsidRDefault="00C54C0D" w:rsidP="00C54C0D">
      <w:pPr>
        <w:pStyle w:val="affe"/>
        <w:widowControl/>
        <w:numPr>
          <w:ilvl w:val="0"/>
          <w:numId w:val="53"/>
        </w:numPr>
        <w:rPr>
          <w:sz w:val="24"/>
          <w:szCs w:val="24"/>
        </w:rPr>
      </w:pPr>
      <w:r w:rsidRPr="00FB0077">
        <w:rPr>
          <w:sz w:val="24"/>
          <w:szCs w:val="24"/>
        </w:rPr>
        <w:t>ПРЕДМЕТ ДОГОВОРА</w:t>
      </w:r>
    </w:p>
    <w:p w:rsidR="00C54C0D" w:rsidRPr="00AE0303" w:rsidRDefault="00C54C0D" w:rsidP="00C54C0D">
      <w:pPr>
        <w:pStyle w:val="affe"/>
        <w:jc w:val="both"/>
        <w:rPr>
          <w:sz w:val="24"/>
          <w:szCs w:val="24"/>
        </w:rPr>
      </w:pPr>
    </w:p>
    <w:p w:rsidR="00C54C0D" w:rsidRPr="00AE0303" w:rsidRDefault="00C54C0D" w:rsidP="00C54C0D">
      <w:pPr>
        <w:pStyle w:val="affe"/>
        <w:widowControl/>
        <w:numPr>
          <w:ilvl w:val="1"/>
          <w:numId w:val="53"/>
        </w:numPr>
        <w:tabs>
          <w:tab w:val="clear" w:pos="390"/>
          <w:tab w:val="num" w:pos="630"/>
        </w:tabs>
        <w:ind w:left="0" w:firstLine="0"/>
        <w:jc w:val="both"/>
        <w:rPr>
          <w:sz w:val="24"/>
          <w:szCs w:val="24"/>
        </w:rPr>
      </w:pPr>
      <w:r w:rsidRPr="00AE0303">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C54C0D" w:rsidRPr="00DB4222" w:rsidRDefault="00C54C0D" w:rsidP="00C54C0D">
      <w:pPr>
        <w:pStyle w:val="affe"/>
        <w:widowControl/>
        <w:numPr>
          <w:ilvl w:val="1"/>
          <w:numId w:val="55"/>
        </w:numPr>
        <w:tabs>
          <w:tab w:val="clear" w:pos="360"/>
          <w:tab w:val="num" w:pos="630"/>
        </w:tabs>
        <w:ind w:left="0" w:firstLine="0"/>
        <w:jc w:val="both"/>
        <w:rPr>
          <w:sz w:val="24"/>
          <w:szCs w:val="24"/>
        </w:rPr>
      </w:pPr>
      <w:proofErr w:type="gramStart"/>
      <w:r w:rsidRPr="00DB4222">
        <w:rPr>
          <w:sz w:val="24"/>
          <w:szCs w:val="24"/>
        </w:rPr>
        <w:t xml:space="preserve">ИСПОЛНИТЕЛЬ обязуется произвести работы по замене опорной и подвесной изоляции на ОРУ-110 </w:t>
      </w:r>
      <w:proofErr w:type="spellStart"/>
      <w:r w:rsidRPr="00DB4222">
        <w:rPr>
          <w:sz w:val="24"/>
          <w:szCs w:val="24"/>
        </w:rPr>
        <w:t>кВ</w:t>
      </w:r>
      <w:proofErr w:type="spellEnd"/>
      <w:r w:rsidRPr="00DB4222">
        <w:rPr>
          <w:sz w:val="24"/>
          <w:szCs w:val="24"/>
        </w:rPr>
        <w:t xml:space="preserve">    ВЛ-110 </w:t>
      </w:r>
      <w:proofErr w:type="spellStart"/>
      <w:r w:rsidRPr="00DB4222">
        <w:rPr>
          <w:sz w:val="24"/>
          <w:szCs w:val="24"/>
        </w:rPr>
        <w:t>кВ</w:t>
      </w:r>
      <w:proofErr w:type="spellEnd"/>
      <w:r w:rsidRPr="00DB4222">
        <w:rPr>
          <w:sz w:val="24"/>
          <w:szCs w:val="24"/>
        </w:rPr>
        <w:t xml:space="preserve"> «</w:t>
      </w:r>
      <w:proofErr w:type="spellStart"/>
      <w:r w:rsidRPr="00DB4222">
        <w:rPr>
          <w:sz w:val="24"/>
          <w:szCs w:val="24"/>
        </w:rPr>
        <w:t>КемГРЭС</w:t>
      </w:r>
      <w:proofErr w:type="spellEnd"/>
      <w:r w:rsidRPr="00DB4222">
        <w:rPr>
          <w:sz w:val="24"/>
          <w:szCs w:val="24"/>
        </w:rPr>
        <w:t xml:space="preserve"> – Химпром 2» и трансформаторе  ТДТН-80000/110 (30-02) в период с 01.05.201</w:t>
      </w:r>
      <w:r w:rsidR="00DB4222" w:rsidRPr="00DB4222">
        <w:rPr>
          <w:sz w:val="24"/>
          <w:szCs w:val="24"/>
        </w:rPr>
        <w:t>5</w:t>
      </w:r>
      <w:r w:rsidRPr="00DB4222">
        <w:rPr>
          <w:sz w:val="24"/>
          <w:szCs w:val="24"/>
        </w:rPr>
        <w:t>г. по 31.05.201</w:t>
      </w:r>
      <w:r w:rsidR="00DB4222" w:rsidRPr="00DB4222">
        <w:rPr>
          <w:sz w:val="24"/>
          <w:szCs w:val="24"/>
        </w:rPr>
        <w:t>5</w:t>
      </w:r>
      <w:r w:rsidRPr="00DB4222">
        <w:rPr>
          <w:sz w:val="24"/>
          <w:szCs w:val="24"/>
        </w:rPr>
        <w:t xml:space="preserve">г. и </w:t>
      </w:r>
      <w:r w:rsidR="00DB4222" w:rsidRPr="00DB4222">
        <w:rPr>
          <w:sz w:val="24"/>
          <w:szCs w:val="24"/>
        </w:rPr>
        <w:t xml:space="preserve">ОРУ-110 </w:t>
      </w:r>
      <w:proofErr w:type="spellStart"/>
      <w:r w:rsidR="00DB4222" w:rsidRPr="00DB4222">
        <w:rPr>
          <w:sz w:val="24"/>
          <w:szCs w:val="24"/>
        </w:rPr>
        <w:t>кВ</w:t>
      </w:r>
      <w:proofErr w:type="spellEnd"/>
      <w:r w:rsidR="00DB4222" w:rsidRPr="00DB4222">
        <w:rPr>
          <w:sz w:val="24"/>
          <w:szCs w:val="24"/>
        </w:rPr>
        <w:t xml:space="preserve">    ВЛ-110 </w:t>
      </w:r>
      <w:proofErr w:type="spellStart"/>
      <w:r w:rsidR="00DB4222" w:rsidRPr="00DB4222">
        <w:rPr>
          <w:sz w:val="24"/>
          <w:szCs w:val="24"/>
        </w:rPr>
        <w:t>кВ</w:t>
      </w:r>
      <w:proofErr w:type="spellEnd"/>
      <w:r w:rsidR="00DB4222" w:rsidRPr="00DB4222">
        <w:rPr>
          <w:sz w:val="24"/>
          <w:szCs w:val="24"/>
        </w:rPr>
        <w:t xml:space="preserve"> «</w:t>
      </w:r>
      <w:proofErr w:type="spellStart"/>
      <w:r w:rsidR="00DB4222" w:rsidRPr="00DB4222">
        <w:rPr>
          <w:sz w:val="24"/>
          <w:szCs w:val="24"/>
        </w:rPr>
        <w:t>КемГРЭС</w:t>
      </w:r>
      <w:proofErr w:type="spellEnd"/>
      <w:r w:rsidR="00DB4222" w:rsidRPr="00DB4222">
        <w:rPr>
          <w:sz w:val="24"/>
          <w:szCs w:val="24"/>
        </w:rPr>
        <w:t xml:space="preserve"> – Химпром 1» и трансформаторе  ТДТН-80000/110 (30-01)</w:t>
      </w:r>
      <w:r w:rsidRPr="00DB4222">
        <w:rPr>
          <w:sz w:val="24"/>
          <w:szCs w:val="24"/>
        </w:rPr>
        <w:t xml:space="preserve"> в период с 01.05.201</w:t>
      </w:r>
      <w:r w:rsidR="00DB4222" w:rsidRPr="00DB4222">
        <w:rPr>
          <w:sz w:val="24"/>
          <w:szCs w:val="24"/>
        </w:rPr>
        <w:t>6</w:t>
      </w:r>
      <w:r w:rsidRPr="00DB4222">
        <w:rPr>
          <w:sz w:val="24"/>
          <w:szCs w:val="24"/>
        </w:rPr>
        <w:t>г. по 31.05.201</w:t>
      </w:r>
      <w:r w:rsidR="00DB4222" w:rsidRPr="00DB4222">
        <w:rPr>
          <w:sz w:val="24"/>
          <w:szCs w:val="24"/>
        </w:rPr>
        <w:t>6</w:t>
      </w:r>
      <w:r w:rsidRPr="00DB4222">
        <w:rPr>
          <w:sz w:val="24"/>
          <w:szCs w:val="24"/>
        </w:rPr>
        <w:t>г. в соответствии с техническим заданием (приложение №1 к</w:t>
      </w:r>
      <w:proofErr w:type="gramEnd"/>
      <w:r w:rsidRPr="00DB4222">
        <w:rPr>
          <w:sz w:val="24"/>
          <w:szCs w:val="24"/>
        </w:rPr>
        <w:t xml:space="preserve"> настоящему договору). </w:t>
      </w:r>
    </w:p>
    <w:p w:rsidR="00C54C0D" w:rsidRPr="00AE0303" w:rsidRDefault="00C54C0D" w:rsidP="00C54C0D">
      <w:pPr>
        <w:pStyle w:val="affe"/>
        <w:widowControl/>
        <w:numPr>
          <w:ilvl w:val="1"/>
          <w:numId w:val="55"/>
        </w:numPr>
        <w:tabs>
          <w:tab w:val="clear" w:pos="360"/>
          <w:tab w:val="num" w:pos="630"/>
        </w:tabs>
        <w:ind w:left="0" w:firstLine="0"/>
        <w:jc w:val="both"/>
        <w:rPr>
          <w:sz w:val="24"/>
          <w:szCs w:val="24"/>
        </w:rPr>
      </w:pPr>
      <w:r w:rsidRPr="00AE0303">
        <w:rPr>
          <w:sz w:val="24"/>
          <w:szCs w:val="24"/>
        </w:rPr>
        <w:t>Акт сдачи-приёмки выполненных работ подписывается уполномоченными представителями сторон.</w:t>
      </w:r>
    </w:p>
    <w:p w:rsidR="00C54C0D" w:rsidRPr="00FB0077" w:rsidRDefault="00C54C0D" w:rsidP="00C54C0D">
      <w:pPr>
        <w:pStyle w:val="affe"/>
        <w:ind w:left="390"/>
        <w:jc w:val="both"/>
        <w:rPr>
          <w:b/>
          <w:sz w:val="24"/>
          <w:szCs w:val="24"/>
        </w:rPr>
      </w:pPr>
    </w:p>
    <w:p w:rsidR="00C54C0D" w:rsidRPr="00FB0077" w:rsidRDefault="00C54C0D" w:rsidP="00C54C0D">
      <w:pPr>
        <w:pStyle w:val="affe"/>
        <w:rPr>
          <w:sz w:val="24"/>
          <w:szCs w:val="24"/>
        </w:rPr>
      </w:pPr>
      <w:r w:rsidRPr="00FB0077">
        <w:rPr>
          <w:sz w:val="24"/>
          <w:szCs w:val="24"/>
        </w:rPr>
        <w:t>2.ПРАВА И ОБЯЗАННОСТИ СТОРОН.</w:t>
      </w:r>
    </w:p>
    <w:p w:rsidR="00C54C0D" w:rsidRPr="00FB0077" w:rsidRDefault="00C54C0D" w:rsidP="00C54C0D">
      <w:pPr>
        <w:pStyle w:val="affe"/>
        <w:jc w:val="both"/>
        <w:rPr>
          <w:b/>
          <w:sz w:val="24"/>
          <w:szCs w:val="24"/>
        </w:rPr>
      </w:pPr>
      <w:r w:rsidRPr="00FB0077">
        <w:rPr>
          <w:sz w:val="24"/>
          <w:szCs w:val="24"/>
        </w:rPr>
        <w:t>2.1 ИСПОЛНИТЕЛЬ обязан:</w:t>
      </w:r>
    </w:p>
    <w:p w:rsidR="00C54C0D" w:rsidRPr="00FB0077" w:rsidRDefault="00C54C0D" w:rsidP="00C54C0D">
      <w:pPr>
        <w:pStyle w:val="affe"/>
        <w:jc w:val="both"/>
        <w:rPr>
          <w:b/>
          <w:sz w:val="24"/>
          <w:szCs w:val="24"/>
        </w:rPr>
      </w:pPr>
      <w:r w:rsidRPr="00FB0077">
        <w:rPr>
          <w:sz w:val="24"/>
          <w:szCs w:val="24"/>
        </w:rPr>
        <w:t xml:space="preserve">2.1.1. </w:t>
      </w:r>
      <w:r>
        <w:rPr>
          <w:sz w:val="24"/>
          <w:szCs w:val="24"/>
        </w:rPr>
        <w:t>Выполнить работы</w:t>
      </w:r>
      <w:r w:rsidRPr="00FB0077">
        <w:rPr>
          <w:sz w:val="24"/>
          <w:szCs w:val="24"/>
        </w:rPr>
        <w:t xml:space="preserve"> с надлежащим качеством.</w:t>
      </w:r>
    </w:p>
    <w:p w:rsidR="00C54C0D" w:rsidRPr="00FB0077" w:rsidRDefault="00C54C0D" w:rsidP="00C54C0D">
      <w:pPr>
        <w:pStyle w:val="affe"/>
        <w:jc w:val="both"/>
        <w:rPr>
          <w:b/>
          <w:sz w:val="24"/>
          <w:szCs w:val="24"/>
        </w:rPr>
      </w:pPr>
      <w:r w:rsidRPr="00FB0077">
        <w:rPr>
          <w:sz w:val="24"/>
          <w:szCs w:val="24"/>
        </w:rPr>
        <w:t xml:space="preserve">2.1.2. </w:t>
      </w:r>
      <w:r>
        <w:rPr>
          <w:sz w:val="24"/>
          <w:szCs w:val="24"/>
        </w:rPr>
        <w:t>Выполнить работы</w:t>
      </w:r>
      <w:r w:rsidRPr="00FB0077">
        <w:rPr>
          <w:sz w:val="24"/>
          <w:szCs w:val="24"/>
        </w:rPr>
        <w:t xml:space="preserve"> в полном объеме</w:t>
      </w:r>
      <w:r>
        <w:rPr>
          <w:sz w:val="24"/>
          <w:szCs w:val="24"/>
        </w:rPr>
        <w:t>.</w:t>
      </w:r>
    </w:p>
    <w:p w:rsidR="00C54C0D" w:rsidRPr="00FB0077" w:rsidRDefault="00C54C0D" w:rsidP="00C54C0D">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C54C0D" w:rsidRPr="00242526" w:rsidRDefault="00C54C0D" w:rsidP="00C54C0D">
      <w:pPr>
        <w:pStyle w:val="affe"/>
        <w:jc w:val="both"/>
        <w:rPr>
          <w:b/>
          <w:sz w:val="24"/>
          <w:szCs w:val="24"/>
        </w:rPr>
      </w:pPr>
      <w:r w:rsidRPr="00FB0077">
        <w:rPr>
          <w:sz w:val="24"/>
          <w:szCs w:val="24"/>
        </w:rPr>
        <w:t>2.1.</w:t>
      </w:r>
      <w:r>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Pr>
          <w:sz w:val="24"/>
          <w:szCs w:val="24"/>
        </w:rPr>
        <w:t>выполнить работу</w:t>
      </w:r>
      <w:r w:rsidRPr="00242526">
        <w:rPr>
          <w:sz w:val="24"/>
          <w:szCs w:val="24"/>
        </w:rPr>
        <w:t xml:space="preserve"> лично ИСПОЛНИТЕЛЬ вправе привлечь к </w:t>
      </w:r>
      <w:r>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C54C0D" w:rsidRPr="00FB0077" w:rsidRDefault="00C54C0D" w:rsidP="00C54C0D">
      <w:pPr>
        <w:pStyle w:val="affe"/>
        <w:jc w:val="both"/>
        <w:rPr>
          <w:b/>
          <w:sz w:val="24"/>
          <w:szCs w:val="24"/>
        </w:rPr>
      </w:pPr>
    </w:p>
    <w:p w:rsidR="00C54C0D" w:rsidRPr="00FB0077" w:rsidRDefault="00C54C0D" w:rsidP="00C54C0D">
      <w:pPr>
        <w:pStyle w:val="affe"/>
        <w:jc w:val="both"/>
        <w:rPr>
          <w:b/>
          <w:sz w:val="24"/>
          <w:szCs w:val="24"/>
        </w:rPr>
      </w:pPr>
      <w:r w:rsidRPr="00FB0077">
        <w:rPr>
          <w:sz w:val="24"/>
          <w:szCs w:val="24"/>
        </w:rPr>
        <w:t>2.2. ЗАКАЗЧИК обязан:</w:t>
      </w:r>
    </w:p>
    <w:p w:rsidR="00C54C0D" w:rsidRPr="0091047A" w:rsidRDefault="00C54C0D" w:rsidP="00C54C0D">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Pr>
          <w:color w:val="000000"/>
          <w:sz w:val="24"/>
          <w:szCs w:val="24"/>
        </w:rPr>
        <w:t>работ</w:t>
      </w:r>
      <w:r w:rsidRPr="0091047A">
        <w:rPr>
          <w:color w:val="000000"/>
          <w:sz w:val="24"/>
          <w:szCs w:val="24"/>
        </w:rPr>
        <w:t>.</w:t>
      </w:r>
    </w:p>
    <w:p w:rsidR="00C54C0D" w:rsidRPr="00DB4222" w:rsidRDefault="00C54C0D" w:rsidP="00C54C0D">
      <w:pPr>
        <w:pStyle w:val="affe"/>
        <w:jc w:val="both"/>
        <w:rPr>
          <w:b/>
          <w:sz w:val="16"/>
          <w:szCs w:val="16"/>
        </w:rPr>
      </w:pPr>
    </w:p>
    <w:p w:rsidR="00C54C0D" w:rsidRDefault="00C54C0D" w:rsidP="00C54C0D">
      <w:pPr>
        <w:pStyle w:val="affe"/>
        <w:jc w:val="both"/>
        <w:rPr>
          <w:sz w:val="24"/>
          <w:szCs w:val="24"/>
        </w:rPr>
      </w:pPr>
      <w:r w:rsidRPr="00FB0077">
        <w:rPr>
          <w:sz w:val="24"/>
          <w:szCs w:val="24"/>
        </w:rPr>
        <w:t>2.3. ЗАКАЗЧИК имеет право:</w:t>
      </w:r>
    </w:p>
    <w:p w:rsidR="00C54C0D" w:rsidRPr="00FB0077" w:rsidRDefault="00C54C0D" w:rsidP="00C54C0D">
      <w:pPr>
        <w:pStyle w:val="affe"/>
        <w:jc w:val="both"/>
        <w:rPr>
          <w:b/>
          <w:sz w:val="24"/>
          <w:szCs w:val="24"/>
        </w:rPr>
      </w:pPr>
      <w:r>
        <w:rPr>
          <w:sz w:val="24"/>
          <w:szCs w:val="24"/>
        </w:rPr>
        <w:t>2.3.1</w:t>
      </w:r>
      <w:proofErr w:type="gramStart"/>
      <w:r>
        <w:rPr>
          <w:sz w:val="24"/>
          <w:szCs w:val="24"/>
        </w:rPr>
        <w:t xml:space="preserve"> Р</w:t>
      </w:r>
      <w:proofErr w:type="gramEnd"/>
      <w:r>
        <w:rPr>
          <w:sz w:val="24"/>
          <w:szCs w:val="24"/>
        </w:rPr>
        <w:t xml:space="preserve">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необходимую валовую выручку для ООО «Химпром» на период 2015-2019 </w:t>
      </w:r>
      <w:proofErr w:type="spellStart"/>
      <w:r>
        <w:rPr>
          <w:sz w:val="24"/>
          <w:szCs w:val="24"/>
        </w:rPr>
        <w:t>г.г</w:t>
      </w:r>
      <w:proofErr w:type="spellEnd"/>
      <w:r>
        <w:rPr>
          <w:sz w:val="24"/>
          <w:szCs w:val="24"/>
        </w:rPr>
        <w:t>.</w:t>
      </w:r>
    </w:p>
    <w:p w:rsidR="00C54C0D" w:rsidRPr="00FB0077" w:rsidRDefault="00C54C0D" w:rsidP="00C54C0D">
      <w:pPr>
        <w:pStyle w:val="affe"/>
        <w:jc w:val="both"/>
        <w:rPr>
          <w:b/>
          <w:sz w:val="24"/>
          <w:szCs w:val="24"/>
        </w:rPr>
      </w:pPr>
      <w:r w:rsidRPr="00FB0077">
        <w:rPr>
          <w:sz w:val="24"/>
          <w:szCs w:val="24"/>
        </w:rPr>
        <w:t>2.3.</w:t>
      </w:r>
      <w:r>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C54C0D" w:rsidRPr="00FB0077" w:rsidRDefault="00C54C0D" w:rsidP="00C54C0D">
      <w:pPr>
        <w:pStyle w:val="affe"/>
        <w:jc w:val="both"/>
        <w:rPr>
          <w:b/>
          <w:sz w:val="24"/>
          <w:szCs w:val="24"/>
        </w:rPr>
      </w:pPr>
      <w:r w:rsidRPr="00FB0077">
        <w:rPr>
          <w:sz w:val="24"/>
          <w:szCs w:val="24"/>
        </w:rPr>
        <w:t>2.3.</w:t>
      </w:r>
      <w:r>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C54C0D" w:rsidRPr="00FB0077" w:rsidRDefault="00C54C0D" w:rsidP="00C54C0D">
      <w:pPr>
        <w:pStyle w:val="affe"/>
        <w:widowControl/>
        <w:numPr>
          <w:ilvl w:val="0"/>
          <w:numId w:val="54"/>
        </w:numPr>
        <w:jc w:val="both"/>
        <w:rPr>
          <w:b/>
          <w:sz w:val="24"/>
          <w:szCs w:val="24"/>
        </w:rPr>
      </w:pPr>
      <w:r w:rsidRPr="00FB0077">
        <w:rPr>
          <w:sz w:val="24"/>
          <w:szCs w:val="24"/>
        </w:rPr>
        <w:lastRenderedPageBreak/>
        <w:t>РАЗМЕР  И ПОРЯДОК ОПЛАТЫ УСЛУГ.</w:t>
      </w:r>
    </w:p>
    <w:p w:rsidR="00C54C0D" w:rsidRPr="008F5252" w:rsidRDefault="00C54C0D" w:rsidP="00C54C0D">
      <w:pPr>
        <w:pStyle w:val="affe"/>
        <w:widowControl/>
        <w:numPr>
          <w:ilvl w:val="1"/>
          <w:numId w:val="54"/>
        </w:numPr>
        <w:tabs>
          <w:tab w:val="clear" w:pos="390"/>
          <w:tab w:val="num" w:pos="0"/>
        </w:tabs>
        <w:ind w:left="0" w:firstLine="0"/>
        <w:jc w:val="both"/>
        <w:rPr>
          <w:sz w:val="24"/>
          <w:szCs w:val="24"/>
        </w:rPr>
      </w:pPr>
      <w:r w:rsidRPr="008F5252">
        <w:rPr>
          <w:sz w:val="24"/>
          <w:szCs w:val="24"/>
        </w:rPr>
        <w:t xml:space="preserve">Стоимость работ по настоящему договору определяется на основании локального сметного расчета _______________ (приложение № </w:t>
      </w:r>
      <w:r w:rsidR="00DB4222">
        <w:rPr>
          <w:sz w:val="24"/>
          <w:szCs w:val="24"/>
        </w:rPr>
        <w:t>3</w:t>
      </w:r>
      <w:r w:rsidRPr="008F5252">
        <w:rPr>
          <w:sz w:val="24"/>
          <w:szCs w:val="24"/>
        </w:rPr>
        <w:t xml:space="preserve"> к настоящему договору) и составляет __________ руб., в том числе НДС-18%.</w:t>
      </w:r>
    </w:p>
    <w:p w:rsidR="00C54C0D" w:rsidRPr="008F5252" w:rsidRDefault="00C54C0D" w:rsidP="00C54C0D">
      <w:pPr>
        <w:pStyle w:val="affe"/>
        <w:widowControl/>
        <w:numPr>
          <w:ilvl w:val="1"/>
          <w:numId w:val="54"/>
        </w:numPr>
        <w:tabs>
          <w:tab w:val="clear" w:pos="390"/>
          <w:tab w:val="num" w:pos="0"/>
        </w:tabs>
        <w:ind w:left="0" w:firstLine="0"/>
        <w:jc w:val="both"/>
        <w:rPr>
          <w:sz w:val="24"/>
          <w:szCs w:val="24"/>
        </w:rPr>
      </w:pPr>
      <w:r w:rsidRPr="008F5252">
        <w:rPr>
          <w:sz w:val="24"/>
          <w:szCs w:val="24"/>
        </w:rPr>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8F5252">
        <w:rPr>
          <w:sz w:val="24"/>
          <w:szCs w:val="24"/>
        </w:rPr>
        <w:t>выставленной</w:t>
      </w:r>
      <w:proofErr w:type="gramEnd"/>
      <w:r w:rsidRPr="008F5252">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C54C0D" w:rsidRPr="00EA2305" w:rsidRDefault="00C54C0D" w:rsidP="00C54C0D">
      <w:pPr>
        <w:pStyle w:val="affe"/>
        <w:jc w:val="both"/>
        <w:rPr>
          <w:b/>
          <w:sz w:val="16"/>
          <w:szCs w:val="16"/>
        </w:rPr>
      </w:pPr>
    </w:p>
    <w:p w:rsidR="00C54C0D" w:rsidRPr="00FB0077" w:rsidRDefault="00C54C0D" w:rsidP="00C54C0D">
      <w:pPr>
        <w:pStyle w:val="affe"/>
        <w:widowControl/>
        <w:numPr>
          <w:ilvl w:val="0"/>
          <w:numId w:val="54"/>
        </w:numPr>
        <w:jc w:val="both"/>
        <w:rPr>
          <w:sz w:val="24"/>
          <w:szCs w:val="24"/>
        </w:rPr>
      </w:pPr>
      <w:r w:rsidRPr="00FB0077">
        <w:rPr>
          <w:sz w:val="24"/>
          <w:szCs w:val="24"/>
        </w:rPr>
        <w:t>ОТВЕТСТВЕННОСТЬ СТОРОН.</w:t>
      </w:r>
    </w:p>
    <w:p w:rsidR="00C54C0D" w:rsidRPr="0091047A" w:rsidRDefault="00C54C0D" w:rsidP="00C54C0D">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C54C0D" w:rsidRDefault="00C54C0D" w:rsidP="00C54C0D">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C54C0D" w:rsidRPr="008F5252" w:rsidRDefault="00C54C0D" w:rsidP="00C54C0D">
      <w:pPr>
        <w:pStyle w:val="a7"/>
        <w:numPr>
          <w:ilvl w:val="1"/>
          <w:numId w:val="5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t>работ</w:t>
      </w:r>
      <w:r w:rsidRPr="000E7B4B">
        <w:t>.</w:t>
      </w:r>
    </w:p>
    <w:p w:rsidR="00C54C0D" w:rsidRPr="00EA2305" w:rsidRDefault="00C54C0D" w:rsidP="00C54C0D">
      <w:pPr>
        <w:pStyle w:val="affe"/>
        <w:jc w:val="both"/>
        <w:rPr>
          <w:b/>
          <w:sz w:val="16"/>
          <w:szCs w:val="16"/>
        </w:rPr>
      </w:pPr>
    </w:p>
    <w:p w:rsidR="00C54C0D" w:rsidRPr="00FB0077" w:rsidRDefault="00C54C0D" w:rsidP="00C54C0D">
      <w:pPr>
        <w:pStyle w:val="affe"/>
        <w:widowControl/>
        <w:numPr>
          <w:ilvl w:val="0"/>
          <w:numId w:val="54"/>
        </w:numPr>
        <w:jc w:val="both"/>
        <w:rPr>
          <w:sz w:val="24"/>
          <w:szCs w:val="24"/>
        </w:rPr>
      </w:pPr>
      <w:r w:rsidRPr="00FB0077">
        <w:rPr>
          <w:sz w:val="24"/>
          <w:szCs w:val="24"/>
        </w:rPr>
        <w:t>ПОРЯДОК РАЗРЕШЕНИЯ СПОРОВ.</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C54C0D" w:rsidRPr="00EA2305" w:rsidRDefault="00C54C0D" w:rsidP="00C54C0D">
      <w:pPr>
        <w:pStyle w:val="affe"/>
        <w:jc w:val="both"/>
        <w:rPr>
          <w:b/>
          <w:sz w:val="16"/>
          <w:szCs w:val="16"/>
        </w:rPr>
      </w:pPr>
    </w:p>
    <w:p w:rsidR="00C54C0D" w:rsidRPr="00FB0077" w:rsidRDefault="00C54C0D" w:rsidP="00C54C0D">
      <w:pPr>
        <w:pStyle w:val="affe"/>
        <w:widowControl/>
        <w:numPr>
          <w:ilvl w:val="0"/>
          <w:numId w:val="54"/>
        </w:numPr>
        <w:jc w:val="both"/>
        <w:rPr>
          <w:sz w:val="24"/>
          <w:szCs w:val="24"/>
        </w:rPr>
      </w:pPr>
      <w:r w:rsidRPr="00FB0077">
        <w:rPr>
          <w:sz w:val="24"/>
          <w:szCs w:val="24"/>
        </w:rPr>
        <w:t>ПРОЧИЕ УСЛОВИЯ.</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C54C0D" w:rsidRPr="00912241" w:rsidRDefault="00C54C0D" w:rsidP="00C54C0D">
      <w:pPr>
        <w:pStyle w:val="affe"/>
        <w:widowControl/>
        <w:numPr>
          <w:ilvl w:val="1"/>
          <w:numId w:val="54"/>
        </w:numPr>
        <w:tabs>
          <w:tab w:val="clear" w:pos="390"/>
          <w:tab w:val="num" w:pos="0"/>
        </w:tabs>
        <w:ind w:left="0" w:firstLine="0"/>
        <w:jc w:val="both"/>
        <w:rPr>
          <w:sz w:val="24"/>
          <w:szCs w:val="24"/>
        </w:rPr>
      </w:pPr>
      <w:r w:rsidRPr="00912241">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C54C0D" w:rsidRDefault="00C54C0D" w:rsidP="00C54C0D">
      <w:pPr>
        <w:pStyle w:val="affe"/>
        <w:jc w:val="both"/>
        <w:rPr>
          <w:sz w:val="24"/>
          <w:szCs w:val="24"/>
        </w:rPr>
      </w:pPr>
    </w:p>
    <w:p w:rsidR="00C54C0D" w:rsidRDefault="00C54C0D" w:rsidP="00C54C0D">
      <w:pPr>
        <w:pStyle w:val="affe"/>
        <w:jc w:val="both"/>
        <w:rPr>
          <w:sz w:val="24"/>
          <w:szCs w:val="24"/>
        </w:rPr>
      </w:pPr>
      <w:r w:rsidRPr="00FB0077">
        <w:rPr>
          <w:sz w:val="24"/>
          <w:szCs w:val="24"/>
        </w:rPr>
        <w:t>АДРЕСА И БАНКОВСКИЕ РЕКВИЗИТЫ СТОРОН.</w:t>
      </w:r>
    </w:p>
    <w:p w:rsidR="00C54C0D" w:rsidRPr="00640E13" w:rsidRDefault="00C54C0D" w:rsidP="00C54C0D">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C54C0D" w:rsidRPr="00640E13" w:rsidRDefault="00C54C0D" w:rsidP="00C54C0D">
      <w:pPr>
        <w:tabs>
          <w:tab w:val="left" w:pos="5280"/>
        </w:tabs>
        <w:rPr>
          <w:b/>
          <w:sz w:val="24"/>
          <w:szCs w:val="24"/>
        </w:rPr>
      </w:pPr>
      <w:r w:rsidRPr="00640E13">
        <w:rPr>
          <w:b/>
          <w:sz w:val="24"/>
          <w:szCs w:val="24"/>
        </w:rPr>
        <w:t>ООО       «Химпром»</w:t>
      </w:r>
    </w:p>
    <w:p w:rsidR="00C54C0D" w:rsidRPr="00640E13" w:rsidRDefault="00C54C0D" w:rsidP="00C54C0D">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C54C0D" w:rsidRPr="00640E13" w:rsidRDefault="00C54C0D" w:rsidP="00C54C0D">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C54C0D" w:rsidRPr="00640E13" w:rsidRDefault="00C54C0D" w:rsidP="00C54C0D">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C54C0D" w:rsidRPr="00640E13" w:rsidRDefault="00C54C0D" w:rsidP="00C54C0D">
      <w:pPr>
        <w:rPr>
          <w:sz w:val="24"/>
          <w:szCs w:val="24"/>
        </w:rPr>
      </w:pPr>
      <w:r w:rsidRPr="00640E13">
        <w:rPr>
          <w:sz w:val="24"/>
          <w:szCs w:val="24"/>
        </w:rPr>
        <w:t>в Отделении №8615 Сбербанка России г. Кемерово</w:t>
      </w:r>
    </w:p>
    <w:p w:rsidR="00C54C0D" w:rsidRPr="00640E13" w:rsidRDefault="00C54C0D" w:rsidP="00C54C0D">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C54C0D" w:rsidRPr="00640E13" w:rsidRDefault="00C54C0D" w:rsidP="00C54C0D">
      <w:pPr>
        <w:rPr>
          <w:sz w:val="24"/>
          <w:szCs w:val="24"/>
        </w:rPr>
      </w:pPr>
      <w:r w:rsidRPr="00640E13">
        <w:rPr>
          <w:sz w:val="24"/>
          <w:szCs w:val="24"/>
        </w:rPr>
        <w:t>БИК: 043</w:t>
      </w:r>
      <w:r w:rsidRPr="00640E13">
        <w:rPr>
          <w:sz w:val="24"/>
          <w:szCs w:val="24"/>
          <w:lang w:val="en-US"/>
        </w:rPr>
        <w:t> </w:t>
      </w:r>
      <w:r w:rsidRPr="00640E13">
        <w:rPr>
          <w:sz w:val="24"/>
          <w:szCs w:val="24"/>
        </w:rPr>
        <w:t>207 612</w:t>
      </w:r>
    </w:p>
    <w:p w:rsidR="00C54C0D" w:rsidRPr="00640E13" w:rsidRDefault="00C54C0D" w:rsidP="00C54C0D">
      <w:pPr>
        <w:rPr>
          <w:sz w:val="24"/>
          <w:szCs w:val="24"/>
          <w:u w:val="single"/>
        </w:rPr>
      </w:pPr>
      <w:r w:rsidRPr="00640E13">
        <w:rPr>
          <w:sz w:val="24"/>
          <w:szCs w:val="24"/>
        </w:rPr>
        <w:t xml:space="preserve">тел./факс </w:t>
      </w:r>
      <w:r w:rsidRPr="00640E13">
        <w:rPr>
          <w:sz w:val="24"/>
          <w:szCs w:val="24"/>
          <w:u w:val="single"/>
        </w:rPr>
        <w:t xml:space="preserve"> 8(3842)57-05-92</w:t>
      </w:r>
    </w:p>
    <w:p w:rsidR="00C54C0D" w:rsidRPr="00640E13" w:rsidRDefault="00C54C0D" w:rsidP="00C54C0D">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C54C0D" w:rsidRDefault="00C54C0D" w:rsidP="00C54C0D">
      <w:pPr>
        <w:pStyle w:val="ConsNormal"/>
        <w:widowControl/>
        <w:ind w:firstLine="0"/>
        <w:jc w:val="both"/>
        <w:outlineLvl w:val="0"/>
        <w:rPr>
          <w:rFonts w:ascii="Times New Roman" w:hAnsi="Times New Roman"/>
          <w:b/>
          <w:sz w:val="24"/>
          <w:szCs w:val="24"/>
        </w:rPr>
      </w:pPr>
    </w:p>
    <w:p w:rsidR="00C54C0D" w:rsidRDefault="00C54C0D" w:rsidP="00C54C0D">
      <w:pPr>
        <w:pStyle w:val="ConsNormal"/>
        <w:widowControl/>
        <w:ind w:firstLine="0"/>
        <w:jc w:val="both"/>
        <w:outlineLvl w:val="0"/>
        <w:rPr>
          <w:rFonts w:ascii="Times New Roman" w:hAnsi="Times New Roman"/>
          <w:b/>
          <w:sz w:val="24"/>
          <w:szCs w:val="24"/>
        </w:rPr>
      </w:pPr>
    </w:p>
    <w:p w:rsidR="00C54C0D" w:rsidRPr="00640E13" w:rsidRDefault="00C54C0D" w:rsidP="00C54C0D">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C54C0D" w:rsidRPr="00640E13" w:rsidRDefault="00C54C0D" w:rsidP="00C54C0D">
      <w:pPr>
        <w:rPr>
          <w:b/>
          <w:sz w:val="24"/>
          <w:szCs w:val="24"/>
        </w:rPr>
      </w:pPr>
      <w:r w:rsidRPr="00640E13">
        <w:rPr>
          <w:b/>
          <w:sz w:val="24"/>
          <w:szCs w:val="24"/>
        </w:rPr>
        <w:t>____________________________________</w:t>
      </w:r>
    </w:p>
    <w:p w:rsidR="00C54C0D" w:rsidRPr="00640E13" w:rsidRDefault="00C54C0D" w:rsidP="00C54C0D">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C54C0D" w:rsidRPr="00640E13" w:rsidRDefault="00C54C0D" w:rsidP="00C54C0D">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C54C0D" w:rsidRPr="00640E13" w:rsidRDefault="00C54C0D" w:rsidP="00C54C0D">
      <w:pPr>
        <w:rPr>
          <w:sz w:val="24"/>
          <w:szCs w:val="24"/>
        </w:rPr>
      </w:pPr>
      <w:r w:rsidRPr="00640E13">
        <w:rPr>
          <w:sz w:val="24"/>
          <w:szCs w:val="24"/>
        </w:rPr>
        <w:t>ИНН/КПП __________/___________, ОКПО __________</w:t>
      </w:r>
    </w:p>
    <w:p w:rsidR="00C54C0D" w:rsidRPr="00640E13" w:rsidRDefault="00C54C0D" w:rsidP="00C54C0D">
      <w:pPr>
        <w:rPr>
          <w:sz w:val="24"/>
          <w:szCs w:val="24"/>
        </w:rPr>
      </w:pPr>
      <w:proofErr w:type="gramStart"/>
      <w:r w:rsidRPr="00640E13">
        <w:rPr>
          <w:sz w:val="24"/>
          <w:szCs w:val="24"/>
        </w:rPr>
        <w:t>р</w:t>
      </w:r>
      <w:proofErr w:type="gramEnd"/>
      <w:r w:rsidRPr="00640E13">
        <w:rPr>
          <w:sz w:val="24"/>
          <w:szCs w:val="24"/>
        </w:rPr>
        <w:t>/с ______________</w:t>
      </w:r>
    </w:p>
    <w:p w:rsidR="00C54C0D" w:rsidRPr="00640E13" w:rsidRDefault="00C54C0D" w:rsidP="00C54C0D">
      <w:pPr>
        <w:rPr>
          <w:sz w:val="24"/>
          <w:szCs w:val="24"/>
        </w:rPr>
      </w:pPr>
      <w:r w:rsidRPr="00640E13">
        <w:rPr>
          <w:sz w:val="24"/>
          <w:szCs w:val="24"/>
        </w:rPr>
        <w:t>к/с ______________</w:t>
      </w:r>
    </w:p>
    <w:p w:rsidR="00C54C0D" w:rsidRPr="00640E13" w:rsidRDefault="00C54C0D" w:rsidP="00C54C0D">
      <w:pPr>
        <w:rPr>
          <w:sz w:val="24"/>
          <w:szCs w:val="24"/>
        </w:rPr>
      </w:pPr>
      <w:r w:rsidRPr="00640E13">
        <w:rPr>
          <w:sz w:val="24"/>
          <w:szCs w:val="24"/>
        </w:rPr>
        <w:t>БИК __________</w:t>
      </w:r>
    </w:p>
    <w:p w:rsidR="00C54C0D" w:rsidRPr="00640E13" w:rsidRDefault="00C54C0D" w:rsidP="00C54C0D">
      <w:pPr>
        <w:rPr>
          <w:sz w:val="24"/>
          <w:szCs w:val="24"/>
        </w:rPr>
      </w:pPr>
      <w:r w:rsidRPr="00640E13">
        <w:rPr>
          <w:sz w:val="24"/>
          <w:szCs w:val="24"/>
        </w:rPr>
        <w:t>тел./факс ______________</w:t>
      </w:r>
    </w:p>
    <w:p w:rsidR="00C54C0D" w:rsidRPr="00640E13" w:rsidRDefault="00C54C0D" w:rsidP="00C54C0D">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C54C0D" w:rsidRPr="00640E13" w:rsidRDefault="00C54C0D" w:rsidP="00C54C0D">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C54C0D" w:rsidRPr="00640E13" w:rsidTr="00C54C0D">
        <w:tc>
          <w:tcPr>
            <w:tcW w:w="5387" w:type="dxa"/>
          </w:tcPr>
          <w:p w:rsidR="00C54C0D" w:rsidRPr="00640E13" w:rsidRDefault="00C54C0D" w:rsidP="00C54C0D">
            <w:pPr>
              <w:pStyle w:val="34"/>
              <w:rPr>
                <w:rFonts w:ascii="Times New Roman" w:hAnsi="Times New Roman"/>
                <w:bCs/>
                <w:szCs w:val="24"/>
              </w:rPr>
            </w:pPr>
            <w:r w:rsidRPr="00640E13">
              <w:rPr>
                <w:rFonts w:ascii="Times New Roman" w:hAnsi="Times New Roman"/>
                <w:bCs/>
                <w:szCs w:val="24"/>
              </w:rPr>
              <w:t xml:space="preserve">От Заказчика: </w:t>
            </w:r>
          </w:p>
          <w:p w:rsidR="00C54C0D" w:rsidRPr="00640E13" w:rsidRDefault="00C54C0D" w:rsidP="00C54C0D">
            <w:pPr>
              <w:pStyle w:val="34"/>
              <w:rPr>
                <w:rFonts w:ascii="Times New Roman" w:hAnsi="Times New Roman"/>
                <w:bCs/>
                <w:szCs w:val="24"/>
              </w:rPr>
            </w:pPr>
            <w:r w:rsidRPr="00640E13">
              <w:rPr>
                <w:rFonts w:ascii="Times New Roman" w:hAnsi="Times New Roman"/>
                <w:bCs/>
                <w:szCs w:val="24"/>
              </w:rPr>
              <w:t xml:space="preserve">Директор </w:t>
            </w:r>
          </w:p>
          <w:p w:rsidR="00C54C0D" w:rsidRPr="00640E13" w:rsidRDefault="00C54C0D" w:rsidP="00C54C0D">
            <w:pPr>
              <w:pStyle w:val="34"/>
              <w:rPr>
                <w:rFonts w:ascii="Times New Roman" w:hAnsi="Times New Roman"/>
                <w:bCs/>
                <w:szCs w:val="24"/>
              </w:rPr>
            </w:pPr>
          </w:p>
          <w:p w:rsidR="00C54C0D" w:rsidRPr="00640E13" w:rsidRDefault="00C54C0D" w:rsidP="00C54C0D">
            <w:pPr>
              <w:rPr>
                <w:bCs/>
                <w:sz w:val="24"/>
                <w:szCs w:val="24"/>
              </w:rPr>
            </w:pPr>
            <w:r w:rsidRPr="00640E13">
              <w:rPr>
                <w:bCs/>
                <w:noProof/>
                <w:sz w:val="24"/>
                <w:szCs w:val="24"/>
              </w:rPr>
              <w:t>______________</w:t>
            </w:r>
            <w:r w:rsidRPr="00640E13">
              <w:rPr>
                <w:bCs/>
                <w:sz w:val="24"/>
                <w:szCs w:val="24"/>
              </w:rPr>
              <w:t xml:space="preserve"> А. В. Чернышев</w:t>
            </w:r>
          </w:p>
          <w:p w:rsidR="00C54C0D" w:rsidRPr="00640E13" w:rsidRDefault="00C54C0D" w:rsidP="00C54C0D">
            <w:pPr>
              <w:rPr>
                <w:bCs/>
                <w:sz w:val="24"/>
                <w:szCs w:val="24"/>
              </w:rPr>
            </w:pPr>
            <w:r w:rsidRPr="00640E13">
              <w:rPr>
                <w:bCs/>
                <w:sz w:val="24"/>
                <w:szCs w:val="24"/>
              </w:rPr>
              <w:t xml:space="preserve">               М.П.</w:t>
            </w:r>
          </w:p>
        </w:tc>
        <w:tc>
          <w:tcPr>
            <w:tcW w:w="4536" w:type="dxa"/>
          </w:tcPr>
          <w:p w:rsidR="00C54C0D" w:rsidRPr="00640E13" w:rsidRDefault="00C54C0D" w:rsidP="00C54C0D">
            <w:pPr>
              <w:rPr>
                <w:sz w:val="24"/>
                <w:szCs w:val="24"/>
              </w:rPr>
            </w:pPr>
            <w:r w:rsidRPr="00640E13">
              <w:rPr>
                <w:sz w:val="24"/>
                <w:szCs w:val="24"/>
              </w:rPr>
              <w:t xml:space="preserve">От </w:t>
            </w:r>
            <w:r>
              <w:rPr>
                <w:sz w:val="24"/>
                <w:szCs w:val="24"/>
              </w:rPr>
              <w:t>Исполнителя</w:t>
            </w:r>
            <w:r w:rsidRPr="00640E13">
              <w:rPr>
                <w:sz w:val="24"/>
                <w:szCs w:val="24"/>
              </w:rPr>
              <w:t>:</w:t>
            </w:r>
          </w:p>
          <w:p w:rsidR="00C54C0D" w:rsidRPr="00640E13" w:rsidRDefault="00C54C0D" w:rsidP="00C54C0D">
            <w:pPr>
              <w:ind w:left="34"/>
              <w:rPr>
                <w:bCs/>
                <w:sz w:val="24"/>
                <w:szCs w:val="24"/>
              </w:rPr>
            </w:pPr>
          </w:p>
          <w:p w:rsidR="00C54C0D" w:rsidRPr="00640E13" w:rsidRDefault="00C54C0D" w:rsidP="00C54C0D">
            <w:pPr>
              <w:ind w:left="34"/>
              <w:rPr>
                <w:bCs/>
                <w:sz w:val="24"/>
                <w:szCs w:val="24"/>
              </w:rPr>
            </w:pPr>
          </w:p>
          <w:p w:rsidR="00C54C0D" w:rsidRPr="00640E13" w:rsidRDefault="00C54C0D" w:rsidP="00C54C0D">
            <w:pPr>
              <w:rPr>
                <w:sz w:val="24"/>
                <w:szCs w:val="24"/>
              </w:rPr>
            </w:pPr>
            <w:r w:rsidRPr="00640E13">
              <w:rPr>
                <w:bCs/>
                <w:sz w:val="24"/>
                <w:szCs w:val="24"/>
              </w:rPr>
              <w:t xml:space="preserve">__________________ </w:t>
            </w:r>
            <w:r w:rsidRPr="00640E13">
              <w:rPr>
                <w:sz w:val="24"/>
                <w:szCs w:val="24"/>
              </w:rPr>
              <w:t>ФИО</w:t>
            </w:r>
          </w:p>
          <w:p w:rsidR="00C54C0D" w:rsidRPr="00640E13" w:rsidRDefault="00C54C0D" w:rsidP="00C54C0D">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0C32EB" w:rsidRPr="00DB4222" w:rsidRDefault="00DB4222" w:rsidP="00DB4222">
      <w:pPr>
        <w:widowControl w:val="0"/>
        <w:ind w:left="4963"/>
        <w:rPr>
          <w:sz w:val="24"/>
          <w:szCs w:val="24"/>
        </w:rPr>
      </w:pPr>
      <w:r w:rsidRPr="00DB4222">
        <w:rPr>
          <w:sz w:val="24"/>
          <w:szCs w:val="24"/>
        </w:rPr>
        <w:lastRenderedPageBreak/>
        <w:t>Приложение №1</w:t>
      </w:r>
    </w:p>
    <w:p w:rsidR="00DB4222" w:rsidRPr="00DB4222" w:rsidRDefault="00DB4222" w:rsidP="00DB4222">
      <w:pPr>
        <w:widowControl w:val="0"/>
        <w:ind w:left="4963"/>
        <w:rPr>
          <w:sz w:val="24"/>
          <w:szCs w:val="24"/>
        </w:rPr>
      </w:pPr>
      <w:r w:rsidRPr="00DB4222">
        <w:rPr>
          <w:sz w:val="24"/>
          <w:szCs w:val="24"/>
        </w:rPr>
        <w:t>К договору № ____ от _________2014г.</w:t>
      </w:r>
    </w:p>
    <w:p w:rsidR="0084664E" w:rsidRDefault="0084664E" w:rsidP="00A33604">
      <w:pPr>
        <w:widowControl w:val="0"/>
      </w:pPr>
    </w:p>
    <w:p w:rsidR="0084664E" w:rsidRDefault="0084664E" w:rsidP="00A33604">
      <w:pPr>
        <w:widowControl w:val="0"/>
      </w:pPr>
    </w:p>
    <w:p w:rsidR="00BE556F" w:rsidRPr="00DB4222" w:rsidRDefault="00BE556F" w:rsidP="00DB4222">
      <w:pPr>
        <w:jc w:val="center"/>
        <w:rPr>
          <w:b/>
          <w:sz w:val="28"/>
          <w:szCs w:val="28"/>
        </w:rPr>
      </w:pPr>
      <w:r w:rsidRPr="00DB4222">
        <w:rPr>
          <w:b/>
          <w:sz w:val="28"/>
          <w:szCs w:val="28"/>
        </w:rPr>
        <w:t>Раздел 3. Техническое задание</w:t>
      </w:r>
    </w:p>
    <w:p w:rsidR="00BE556F" w:rsidRPr="00E4208D" w:rsidRDefault="00BE556F" w:rsidP="00BE556F">
      <w:pPr>
        <w:pStyle w:val="a7"/>
        <w:widowControl w:val="0"/>
        <w:autoSpaceDE w:val="0"/>
        <w:autoSpaceDN w:val="0"/>
        <w:adjustRightInd w:val="0"/>
        <w:ind w:left="1418"/>
        <w:jc w:val="both"/>
        <w:outlineLvl w:val="1"/>
        <w:rPr>
          <w:color w:val="FF0000"/>
        </w:rPr>
      </w:pPr>
    </w:p>
    <w:tbl>
      <w:tblPr>
        <w:tblStyle w:val="afff5"/>
        <w:tblW w:w="5000" w:type="pct"/>
        <w:tblLook w:val="04A0" w:firstRow="1" w:lastRow="0" w:firstColumn="1" w:lastColumn="0" w:noHBand="0" w:noVBand="1"/>
      </w:tblPr>
      <w:tblGrid>
        <w:gridCol w:w="841"/>
        <w:gridCol w:w="2773"/>
        <w:gridCol w:w="6239"/>
      </w:tblGrid>
      <w:tr w:rsidR="00BE556F" w:rsidRPr="00E4208D" w:rsidTr="00785EE3">
        <w:tc>
          <w:tcPr>
            <w:tcW w:w="427" w:type="pct"/>
            <w:vAlign w:val="center"/>
          </w:tcPr>
          <w:p w:rsidR="00BE556F" w:rsidRPr="00DB4222" w:rsidRDefault="00BE556F" w:rsidP="00785EE3">
            <w:pPr>
              <w:jc w:val="center"/>
              <w:rPr>
                <w:b/>
                <w:sz w:val="24"/>
                <w:szCs w:val="24"/>
              </w:rPr>
            </w:pPr>
            <w:r w:rsidRPr="00DB4222">
              <w:rPr>
                <w:b/>
                <w:sz w:val="24"/>
                <w:szCs w:val="24"/>
              </w:rPr>
              <w:t xml:space="preserve">№ </w:t>
            </w:r>
            <w:proofErr w:type="gramStart"/>
            <w:r w:rsidRPr="00DB4222">
              <w:rPr>
                <w:b/>
                <w:sz w:val="24"/>
                <w:szCs w:val="24"/>
              </w:rPr>
              <w:t>п</w:t>
            </w:r>
            <w:proofErr w:type="gramEnd"/>
            <w:r w:rsidRPr="00DB4222">
              <w:rPr>
                <w:b/>
                <w:sz w:val="24"/>
                <w:szCs w:val="24"/>
              </w:rPr>
              <w:t>/п</w:t>
            </w:r>
          </w:p>
        </w:tc>
        <w:tc>
          <w:tcPr>
            <w:tcW w:w="1407" w:type="pct"/>
            <w:vAlign w:val="center"/>
          </w:tcPr>
          <w:p w:rsidR="00BE556F" w:rsidRPr="00DB4222" w:rsidRDefault="00BE556F" w:rsidP="00785EE3">
            <w:pPr>
              <w:jc w:val="center"/>
              <w:rPr>
                <w:b/>
                <w:sz w:val="24"/>
                <w:szCs w:val="24"/>
              </w:rPr>
            </w:pPr>
            <w:r w:rsidRPr="00DB4222">
              <w:rPr>
                <w:b/>
                <w:sz w:val="24"/>
                <w:szCs w:val="24"/>
              </w:rPr>
              <w:t>Перечень требований</w:t>
            </w:r>
          </w:p>
        </w:tc>
        <w:tc>
          <w:tcPr>
            <w:tcW w:w="3166" w:type="pct"/>
            <w:vAlign w:val="center"/>
          </w:tcPr>
          <w:p w:rsidR="00BE556F" w:rsidRPr="00DB4222" w:rsidRDefault="00BE556F" w:rsidP="00785EE3">
            <w:pPr>
              <w:jc w:val="center"/>
              <w:rPr>
                <w:b/>
                <w:sz w:val="24"/>
                <w:szCs w:val="24"/>
              </w:rPr>
            </w:pPr>
            <w:r w:rsidRPr="00DB4222">
              <w:rPr>
                <w:b/>
                <w:sz w:val="24"/>
                <w:szCs w:val="24"/>
              </w:rPr>
              <w:t>Содержание требований</w:t>
            </w:r>
          </w:p>
        </w:tc>
      </w:tr>
      <w:tr w:rsidR="00BE556F" w:rsidRPr="00E4208D" w:rsidTr="00785EE3">
        <w:tc>
          <w:tcPr>
            <w:tcW w:w="427" w:type="pct"/>
          </w:tcPr>
          <w:p w:rsidR="00BE556F" w:rsidRPr="00DB4222" w:rsidRDefault="00BE556F" w:rsidP="00785EE3">
            <w:pPr>
              <w:jc w:val="center"/>
              <w:rPr>
                <w:b/>
                <w:sz w:val="24"/>
                <w:szCs w:val="24"/>
              </w:rPr>
            </w:pPr>
            <w:r w:rsidRPr="00DB4222">
              <w:rPr>
                <w:b/>
                <w:sz w:val="24"/>
                <w:szCs w:val="24"/>
              </w:rPr>
              <w:t>1</w:t>
            </w:r>
          </w:p>
        </w:tc>
        <w:tc>
          <w:tcPr>
            <w:tcW w:w="1407" w:type="pct"/>
          </w:tcPr>
          <w:p w:rsidR="00BE556F" w:rsidRPr="00DB4222" w:rsidRDefault="00BE556F" w:rsidP="00785EE3">
            <w:pPr>
              <w:rPr>
                <w:b/>
                <w:sz w:val="24"/>
                <w:szCs w:val="24"/>
              </w:rPr>
            </w:pPr>
            <w:r w:rsidRPr="00DB4222">
              <w:rPr>
                <w:b/>
                <w:sz w:val="24"/>
                <w:szCs w:val="24"/>
              </w:rPr>
              <w:t>Заказчик</w:t>
            </w:r>
          </w:p>
        </w:tc>
        <w:tc>
          <w:tcPr>
            <w:tcW w:w="3166" w:type="pct"/>
          </w:tcPr>
          <w:p w:rsidR="00BE556F" w:rsidRPr="00DB4222" w:rsidRDefault="00BE556F" w:rsidP="00785EE3">
            <w:pPr>
              <w:rPr>
                <w:sz w:val="24"/>
                <w:szCs w:val="24"/>
              </w:rPr>
            </w:pPr>
            <w:r w:rsidRPr="00DB4222">
              <w:rPr>
                <w:sz w:val="24"/>
                <w:szCs w:val="24"/>
              </w:rPr>
              <w:t>ООО «Химпром»,</w:t>
            </w:r>
            <w:r w:rsidR="007B3EBF" w:rsidRPr="00DB4222">
              <w:rPr>
                <w:sz w:val="24"/>
                <w:szCs w:val="24"/>
              </w:rPr>
              <w:t xml:space="preserve"> </w:t>
            </w:r>
            <w:r w:rsidRPr="00DB4222">
              <w:rPr>
                <w:sz w:val="24"/>
                <w:szCs w:val="24"/>
              </w:rPr>
              <w:t xml:space="preserve">650021,  г. Кемерово, ул. 1-я </w:t>
            </w:r>
            <w:proofErr w:type="gramStart"/>
            <w:r w:rsidRPr="00DB4222">
              <w:rPr>
                <w:sz w:val="24"/>
                <w:szCs w:val="24"/>
              </w:rPr>
              <w:t>Стахановская</w:t>
            </w:r>
            <w:proofErr w:type="gramEnd"/>
            <w:r w:rsidRPr="00DB4222">
              <w:rPr>
                <w:sz w:val="24"/>
                <w:szCs w:val="24"/>
              </w:rPr>
              <w:t>, 35.</w:t>
            </w:r>
          </w:p>
        </w:tc>
      </w:tr>
      <w:tr w:rsidR="00BE556F" w:rsidRPr="00E4208D" w:rsidTr="00785EE3">
        <w:tc>
          <w:tcPr>
            <w:tcW w:w="427" w:type="pct"/>
          </w:tcPr>
          <w:p w:rsidR="00BE556F" w:rsidRPr="00DB4222" w:rsidRDefault="00BE556F" w:rsidP="00785EE3">
            <w:pPr>
              <w:jc w:val="center"/>
              <w:rPr>
                <w:b/>
                <w:sz w:val="24"/>
                <w:szCs w:val="24"/>
              </w:rPr>
            </w:pPr>
            <w:r w:rsidRPr="00DB4222">
              <w:rPr>
                <w:b/>
                <w:sz w:val="24"/>
                <w:szCs w:val="24"/>
              </w:rPr>
              <w:t>2</w:t>
            </w:r>
          </w:p>
        </w:tc>
        <w:tc>
          <w:tcPr>
            <w:tcW w:w="1407" w:type="pct"/>
          </w:tcPr>
          <w:p w:rsidR="00BE556F" w:rsidRPr="00DB4222" w:rsidRDefault="00BE556F" w:rsidP="00785EE3">
            <w:pPr>
              <w:rPr>
                <w:b/>
                <w:sz w:val="24"/>
                <w:szCs w:val="24"/>
              </w:rPr>
            </w:pPr>
            <w:r w:rsidRPr="00DB4222">
              <w:rPr>
                <w:b/>
                <w:sz w:val="24"/>
                <w:szCs w:val="24"/>
              </w:rPr>
              <w:t>Цель выполнения работы</w:t>
            </w:r>
          </w:p>
        </w:tc>
        <w:tc>
          <w:tcPr>
            <w:tcW w:w="3166" w:type="pct"/>
          </w:tcPr>
          <w:p w:rsidR="00BE556F" w:rsidRPr="00DB4222" w:rsidRDefault="004F3370" w:rsidP="004F3370">
            <w:pPr>
              <w:rPr>
                <w:sz w:val="24"/>
                <w:szCs w:val="24"/>
              </w:rPr>
            </w:pPr>
            <w:r w:rsidRPr="00DB4222">
              <w:rPr>
                <w:sz w:val="24"/>
                <w:szCs w:val="24"/>
              </w:rPr>
              <w:t xml:space="preserve">Замена опорной и подвесной изоляции, разъединителей и разрядников на ОРУ-110 </w:t>
            </w:r>
            <w:proofErr w:type="spellStart"/>
            <w:r w:rsidRPr="00DB4222">
              <w:rPr>
                <w:sz w:val="24"/>
                <w:szCs w:val="24"/>
              </w:rPr>
              <w:t>кВ</w:t>
            </w:r>
            <w:proofErr w:type="spellEnd"/>
            <w:r w:rsidRPr="00DB4222">
              <w:rPr>
                <w:sz w:val="24"/>
                <w:szCs w:val="24"/>
              </w:rPr>
              <w:t xml:space="preserve"> и трансформаторах ТДТН-80000/110  (2 трансформатора)</w:t>
            </w:r>
          </w:p>
        </w:tc>
      </w:tr>
      <w:tr w:rsidR="007B3EBF" w:rsidRPr="00E4208D" w:rsidTr="00785EE3">
        <w:tc>
          <w:tcPr>
            <w:tcW w:w="427" w:type="pct"/>
          </w:tcPr>
          <w:p w:rsidR="007B3EBF" w:rsidRPr="00DB4222" w:rsidRDefault="007B3EBF" w:rsidP="00785EE3">
            <w:pPr>
              <w:jc w:val="center"/>
              <w:rPr>
                <w:b/>
                <w:sz w:val="24"/>
                <w:szCs w:val="24"/>
              </w:rPr>
            </w:pPr>
            <w:r w:rsidRPr="00DB4222">
              <w:rPr>
                <w:b/>
                <w:sz w:val="24"/>
                <w:szCs w:val="24"/>
              </w:rPr>
              <w:t>3</w:t>
            </w:r>
          </w:p>
        </w:tc>
        <w:tc>
          <w:tcPr>
            <w:tcW w:w="1407" w:type="pct"/>
          </w:tcPr>
          <w:p w:rsidR="007B3EBF" w:rsidRPr="00DB4222" w:rsidRDefault="007B3EBF" w:rsidP="00F00E39">
            <w:pPr>
              <w:rPr>
                <w:b/>
                <w:sz w:val="24"/>
                <w:szCs w:val="24"/>
              </w:rPr>
            </w:pPr>
            <w:r w:rsidRPr="00DB4222">
              <w:rPr>
                <w:b/>
                <w:sz w:val="24"/>
                <w:szCs w:val="24"/>
              </w:rPr>
              <w:t>Характеристика объекта</w:t>
            </w:r>
          </w:p>
        </w:tc>
        <w:tc>
          <w:tcPr>
            <w:tcW w:w="3166" w:type="pct"/>
          </w:tcPr>
          <w:p w:rsidR="007B3EBF" w:rsidRPr="00DB4222" w:rsidRDefault="007B3EBF" w:rsidP="00F00E39">
            <w:pPr>
              <w:rPr>
                <w:sz w:val="24"/>
                <w:szCs w:val="24"/>
              </w:rPr>
            </w:pPr>
            <w:r w:rsidRPr="00DB4222">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DB4222">
              <w:rPr>
                <w:sz w:val="24"/>
                <w:szCs w:val="24"/>
              </w:rPr>
              <w:t>кВ</w:t>
            </w:r>
            <w:proofErr w:type="spellEnd"/>
            <w:r w:rsidRPr="00DB4222">
              <w:rPr>
                <w:sz w:val="24"/>
                <w:szCs w:val="24"/>
              </w:rPr>
              <w:t xml:space="preserve">, закрытым распределительным устройством 10 </w:t>
            </w:r>
            <w:proofErr w:type="spellStart"/>
            <w:r w:rsidRPr="00DB4222">
              <w:rPr>
                <w:sz w:val="24"/>
                <w:szCs w:val="24"/>
              </w:rPr>
              <w:t>кВ</w:t>
            </w:r>
            <w:proofErr w:type="spellEnd"/>
            <w:r w:rsidRPr="00DB4222">
              <w:rPr>
                <w:sz w:val="24"/>
                <w:szCs w:val="24"/>
              </w:rPr>
              <w:t xml:space="preserve">, закрытым распределительным устройством 35 </w:t>
            </w:r>
            <w:proofErr w:type="spellStart"/>
            <w:r w:rsidRPr="00DB4222">
              <w:rPr>
                <w:sz w:val="24"/>
                <w:szCs w:val="24"/>
              </w:rPr>
              <w:t>кВ</w:t>
            </w:r>
            <w:proofErr w:type="spellEnd"/>
            <w:r w:rsidR="00E4208D" w:rsidRPr="00DB4222">
              <w:rPr>
                <w:sz w:val="24"/>
                <w:szCs w:val="24"/>
              </w:rPr>
              <w:t xml:space="preserve">, блоком статических конденсаторов 10 </w:t>
            </w:r>
            <w:proofErr w:type="spellStart"/>
            <w:r w:rsidR="00E4208D" w:rsidRPr="00DB4222">
              <w:rPr>
                <w:sz w:val="24"/>
                <w:szCs w:val="24"/>
              </w:rPr>
              <w:t>кВ</w:t>
            </w:r>
            <w:r w:rsidRPr="00DB4222">
              <w:rPr>
                <w:sz w:val="24"/>
                <w:szCs w:val="24"/>
              </w:rPr>
              <w:t>.</w:t>
            </w:r>
            <w:proofErr w:type="spellEnd"/>
          </w:p>
        </w:tc>
      </w:tr>
      <w:tr w:rsidR="00AE5F7D" w:rsidRPr="00E4208D" w:rsidTr="00785EE3">
        <w:tc>
          <w:tcPr>
            <w:tcW w:w="427" w:type="pct"/>
          </w:tcPr>
          <w:p w:rsidR="00AE5F7D" w:rsidRPr="00DB4222" w:rsidRDefault="00AE5F7D" w:rsidP="00AE5F7D">
            <w:pPr>
              <w:jc w:val="center"/>
              <w:rPr>
                <w:b/>
                <w:sz w:val="24"/>
                <w:szCs w:val="24"/>
              </w:rPr>
            </w:pPr>
            <w:r w:rsidRPr="00DB4222">
              <w:rPr>
                <w:b/>
                <w:sz w:val="24"/>
                <w:szCs w:val="24"/>
              </w:rPr>
              <w:t>4</w:t>
            </w:r>
          </w:p>
        </w:tc>
        <w:tc>
          <w:tcPr>
            <w:tcW w:w="1407" w:type="pct"/>
          </w:tcPr>
          <w:p w:rsidR="00AE5F7D" w:rsidRPr="00DB4222" w:rsidRDefault="00AE5F7D" w:rsidP="00F00E39">
            <w:pPr>
              <w:rPr>
                <w:b/>
                <w:sz w:val="24"/>
                <w:szCs w:val="24"/>
              </w:rPr>
            </w:pPr>
            <w:r w:rsidRPr="00DB4222">
              <w:rPr>
                <w:b/>
                <w:sz w:val="24"/>
                <w:szCs w:val="24"/>
              </w:rPr>
              <w:t>Характеристика электрооборудования</w:t>
            </w:r>
            <w:r w:rsidR="004F3370" w:rsidRPr="00DB4222">
              <w:rPr>
                <w:b/>
                <w:sz w:val="24"/>
                <w:szCs w:val="24"/>
              </w:rPr>
              <w:t xml:space="preserve"> подлежащего замене</w:t>
            </w:r>
          </w:p>
        </w:tc>
        <w:tc>
          <w:tcPr>
            <w:tcW w:w="3166" w:type="pct"/>
          </w:tcPr>
          <w:p w:rsidR="00AE5F7D" w:rsidRPr="00DB4222" w:rsidRDefault="00AE5F7D" w:rsidP="00C54C0D">
            <w:pPr>
              <w:pStyle w:val="affe"/>
              <w:jc w:val="left"/>
              <w:rPr>
                <w:sz w:val="24"/>
                <w:szCs w:val="24"/>
              </w:rPr>
            </w:pPr>
            <w:proofErr w:type="gramStart"/>
            <w:r w:rsidRPr="00DB4222">
              <w:rPr>
                <w:sz w:val="24"/>
                <w:szCs w:val="24"/>
              </w:rPr>
              <w:t>Указана</w:t>
            </w:r>
            <w:proofErr w:type="gramEnd"/>
            <w:r w:rsidRPr="00DB4222">
              <w:rPr>
                <w:sz w:val="24"/>
                <w:szCs w:val="24"/>
              </w:rPr>
              <w:t xml:space="preserve"> в приложение №</w:t>
            </w:r>
            <w:r w:rsidR="00C54C0D" w:rsidRPr="00DB4222">
              <w:rPr>
                <w:sz w:val="24"/>
                <w:szCs w:val="24"/>
              </w:rPr>
              <w:t>2</w:t>
            </w:r>
            <w:r w:rsidRPr="00DB4222">
              <w:rPr>
                <w:sz w:val="24"/>
                <w:szCs w:val="24"/>
              </w:rPr>
              <w:t xml:space="preserve"> к </w:t>
            </w:r>
            <w:r w:rsidR="00C54C0D" w:rsidRPr="00DB4222">
              <w:rPr>
                <w:sz w:val="24"/>
                <w:szCs w:val="24"/>
              </w:rPr>
              <w:t>настоящему договору</w:t>
            </w:r>
          </w:p>
        </w:tc>
      </w:tr>
      <w:tr w:rsidR="00AE5F7D" w:rsidRPr="00E4208D" w:rsidTr="00785EE3">
        <w:tc>
          <w:tcPr>
            <w:tcW w:w="427" w:type="pct"/>
          </w:tcPr>
          <w:p w:rsidR="00AE5F7D" w:rsidRPr="00DB4222" w:rsidRDefault="00AE5F7D" w:rsidP="00AE5F7D">
            <w:pPr>
              <w:jc w:val="center"/>
              <w:rPr>
                <w:b/>
                <w:sz w:val="24"/>
                <w:szCs w:val="24"/>
              </w:rPr>
            </w:pPr>
            <w:r w:rsidRPr="00DB4222">
              <w:rPr>
                <w:b/>
                <w:sz w:val="24"/>
                <w:szCs w:val="24"/>
              </w:rPr>
              <w:t>5</w:t>
            </w:r>
          </w:p>
        </w:tc>
        <w:tc>
          <w:tcPr>
            <w:tcW w:w="1407" w:type="pct"/>
          </w:tcPr>
          <w:p w:rsidR="00AE5F7D" w:rsidRPr="00DB4222" w:rsidRDefault="00AE5F7D" w:rsidP="00F00E39">
            <w:pPr>
              <w:rPr>
                <w:b/>
                <w:sz w:val="24"/>
                <w:szCs w:val="24"/>
              </w:rPr>
            </w:pPr>
            <w:r w:rsidRPr="00DB4222">
              <w:rPr>
                <w:b/>
                <w:sz w:val="24"/>
                <w:szCs w:val="24"/>
              </w:rPr>
              <w:t>Сроки выполнения работ</w:t>
            </w:r>
          </w:p>
        </w:tc>
        <w:tc>
          <w:tcPr>
            <w:tcW w:w="3166" w:type="pct"/>
          </w:tcPr>
          <w:p w:rsidR="00AE5F7D" w:rsidRPr="00DB4222" w:rsidRDefault="004F3370" w:rsidP="00F00E39">
            <w:pPr>
              <w:rPr>
                <w:sz w:val="24"/>
                <w:szCs w:val="24"/>
              </w:rPr>
            </w:pPr>
            <w:r w:rsidRPr="00DB4222">
              <w:rPr>
                <w:sz w:val="24"/>
                <w:szCs w:val="24"/>
              </w:rPr>
              <w:t xml:space="preserve">Замена на ОРУ-110 </w:t>
            </w:r>
            <w:proofErr w:type="spellStart"/>
            <w:r w:rsidRPr="00DB4222">
              <w:rPr>
                <w:sz w:val="24"/>
                <w:szCs w:val="24"/>
              </w:rPr>
              <w:t>кВ</w:t>
            </w:r>
            <w:proofErr w:type="spellEnd"/>
            <w:r w:rsidRPr="00DB4222">
              <w:rPr>
                <w:sz w:val="24"/>
                <w:szCs w:val="24"/>
              </w:rPr>
              <w:t xml:space="preserve"> </w:t>
            </w:r>
            <w:r w:rsidR="00406B1C" w:rsidRPr="00DB4222">
              <w:rPr>
                <w:sz w:val="24"/>
                <w:szCs w:val="24"/>
              </w:rPr>
              <w:t xml:space="preserve">   </w:t>
            </w:r>
            <w:r w:rsidRPr="00DB4222">
              <w:rPr>
                <w:sz w:val="24"/>
                <w:szCs w:val="24"/>
              </w:rPr>
              <w:t xml:space="preserve">ВЛ-110 </w:t>
            </w:r>
            <w:proofErr w:type="spellStart"/>
            <w:r w:rsidRPr="00DB4222">
              <w:rPr>
                <w:sz w:val="24"/>
                <w:szCs w:val="24"/>
              </w:rPr>
              <w:t>кВ</w:t>
            </w:r>
            <w:proofErr w:type="spellEnd"/>
            <w:r w:rsidRPr="00DB4222">
              <w:rPr>
                <w:sz w:val="24"/>
                <w:szCs w:val="24"/>
              </w:rPr>
              <w:t xml:space="preserve"> «</w:t>
            </w:r>
            <w:proofErr w:type="spellStart"/>
            <w:r w:rsidRPr="00DB4222">
              <w:rPr>
                <w:sz w:val="24"/>
                <w:szCs w:val="24"/>
              </w:rPr>
              <w:t>КемГРЭС</w:t>
            </w:r>
            <w:proofErr w:type="spellEnd"/>
            <w:r w:rsidRPr="00DB4222">
              <w:rPr>
                <w:sz w:val="24"/>
                <w:szCs w:val="24"/>
              </w:rPr>
              <w:t xml:space="preserve"> – Химпром 2» и трансформаторе  ТДТН-80000/110 (</w:t>
            </w:r>
            <w:r w:rsidR="00406B1C" w:rsidRPr="00DB4222">
              <w:rPr>
                <w:sz w:val="24"/>
                <w:szCs w:val="24"/>
              </w:rPr>
              <w:t xml:space="preserve">диспетчерское наименование </w:t>
            </w:r>
            <w:r w:rsidRPr="00DB4222">
              <w:rPr>
                <w:sz w:val="24"/>
                <w:szCs w:val="24"/>
              </w:rPr>
              <w:t xml:space="preserve">30-02) – 2015 </w:t>
            </w:r>
            <w:r w:rsidR="00AE5F7D" w:rsidRPr="00DB4222">
              <w:rPr>
                <w:sz w:val="24"/>
                <w:szCs w:val="24"/>
              </w:rPr>
              <w:t>г.</w:t>
            </w:r>
          </w:p>
          <w:p w:rsidR="004F3370" w:rsidRPr="00DB4222" w:rsidRDefault="00406B1C" w:rsidP="00406B1C">
            <w:pPr>
              <w:rPr>
                <w:sz w:val="24"/>
                <w:szCs w:val="24"/>
              </w:rPr>
            </w:pPr>
            <w:r w:rsidRPr="00DB4222">
              <w:rPr>
                <w:sz w:val="24"/>
                <w:szCs w:val="24"/>
              </w:rPr>
              <w:t xml:space="preserve">Замена на ОРУ-110 </w:t>
            </w:r>
            <w:proofErr w:type="spellStart"/>
            <w:r w:rsidRPr="00DB4222">
              <w:rPr>
                <w:sz w:val="24"/>
                <w:szCs w:val="24"/>
              </w:rPr>
              <w:t>кВ</w:t>
            </w:r>
            <w:proofErr w:type="spellEnd"/>
            <w:r w:rsidRPr="00DB4222">
              <w:rPr>
                <w:sz w:val="24"/>
                <w:szCs w:val="24"/>
              </w:rPr>
              <w:t xml:space="preserve">    ВЛ-110 </w:t>
            </w:r>
            <w:proofErr w:type="spellStart"/>
            <w:r w:rsidRPr="00DB4222">
              <w:rPr>
                <w:sz w:val="24"/>
                <w:szCs w:val="24"/>
              </w:rPr>
              <w:t>кВ</w:t>
            </w:r>
            <w:proofErr w:type="spellEnd"/>
            <w:r w:rsidRPr="00DB4222">
              <w:rPr>
                <w:sz w:val="24"/>
                <w:szCs w:val="24"/>
              </w:rPr>
              <w:t xml:space="preserve"> «</w:t>
            </w:r>
            <w:proofErr w:type="spellStart"/>
            <w:r w:rsidRPr="00DB4222">
              <w:rPr>
                <w:sz w:val="24"/>
                <w:szCs w:val="24"/>
              </w:rPr>
              <w:t>КемГРЭС</w:t>
            </w:r>
            <w:proofErr w:type="spellEnd"/>
            <w:r w:rsidRPr="00DB4222">
              <w:rPr>
                <w:sz w:val="24"/>
                <w:szCs w:val="24"/>
              </w:rPr>
              <w:t xml:space="preserve"> – Химпром 1» и трансформаторе  ТДТН-80000/110 (диспетчерское наименование 30-01) – 2016 г.</w:t>
            </w:r>
          </w:p>
        </w:tc>
      </w:tr>
      <w:tr w:rsidR="00AE5F7D" w:rsidRPr="00E4208D" w:rsidTr="00785EE3">
        <w:tc>
          <w:tcPr>
            <w:tcW w:w="427" w:type="pct"/>
          </w:tcPr>
          <w:p w:rsidR="00AE5F7D" w:rsidRPr="00DB4222" w:rsidRDefault="00C54C0D" w:rsidP="00AE5F7D">
            <w:pPr>
              <w:jc w:val="center"/>
              <w:rPr>
                <w:b/>
                <w:sz w:val="24"/>
                <w:szCs w:val="24"/>
              </w:rPr>
            </w:pPr>
            <w:r w:rsidRPr="00DB4222">
              <w:rPr>
                <w:b/>
                <w:sz w:val="24"/>
                <w:szCs w:val="24"/>
              </w:rPr>
              <w:t>6</w:t>
            </w:r>
          </w:p>
        </w:tc>
        <w:tc>
          <w:tcPr>
            <w:tcW w:w="1407" w:type="pct"/>
          </w:tcPr>
          <w:p w:rsidR="00AE5F7D" w:rsidRPr="00DB4222" w:rsidRDefault="00AE5F7D" w:rsidP="00F00E39">
            <w:pPr>
              <w:rPr>
                <w:b/>
                <w:sz w:val="24"/>
                <w:szCs w:val="24"/>
              </w:rPr>
            </w:pPr>
            <w:r w:rsidRPr="00DB4222">
              <w:rPr>
                <w:b/>
                <w:sz w:val="24"/>
                <w:szCs w:val="24"/>
              </w:rPr>
              <w:t>Требования к выполнению и приемке работ</w:t>
            </w:r>
          </w:p>
        </w:tc>
        <w:tc>
          <w:tcPr>
            <w:tcW w:w="3166" w:type="pct"/>
          </w:tcPr>
          <w:p w:rsidR="00AE5F7D" w:rsidRPr="00DB4222" w:rsidRDefault="00AE5F7D"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sidRPr="00DB4222">
              <w:rPr>
                <w:rFonts w:ascii="Times New Roman" w:hAnsi="Times New Roman" w:cs="Times New Roman"/>
              </w:rPr>
              <w:t xml:space="preserve">Ремонтные  работы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w:t>
            </w:r>
            <w:proofErr w:type="gramStart"/>
            <w:r w:rsidRPr="00DB4222">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DB4222">
              <w:rPr>
                <w:rStyle w:val="2a"/>
                <w:rFonts w:ascii="Times New Roman" w:eastAsiaTheme="majorEastAsia" w:hAnsi="Times New Roman" w:cs="Times New Roman"/>
                <w:u w:val="none"/>
              </w:rPr>
              <w:t>03.301-00, «Правил технической</w:t>
            </w:r>
            <w:proofErr w:type="gramEnd"/>
            <w:r w:rsidRPr="00DB4222">
              <w:rPr>
                <w:rStyle w:val="2a"/>
                <w:rFonts w:ascii="Times New Roman" w:eastAsiaTheme="majorEastAsia" w:hAnsi="Times New Roman" w:cs="Times New Roman"/>
                <w:u w:val="none"/>
              </w:rPr>
              <w:t xml:space="preserve"> эксплуатации электроустановок потребителей».</w:t>
            </w:r>
          </w:p>
          <w:p w:rsidR="00AE5F7D" w:rsidRPr="00DB4222" w:rsidRDefault="00AE5F7D"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DB4222">
              <w:rPr>
                <w:rStyle w:val="2a"/>
                <w:rFonts w:ascii="Times New Roman" w:eastAsiaTheme="majorEastAsia" w:hAnsi="Times New Roman" w:cs="Times New Roman"/>
                <w:u w:val="none"/>
              </w:rPr>
              <w:t xml:space="preserve">Приемка объекта в </w:t>
            </w:r>
            <w:r w:rsidRPr="00DB4222">
              <w:rPr>
                <w:rStyle w:val="0pt"/>
                <w:rFonts w:eastAsiaTheme="majorEastAsia"/>
                <w:color w:val="auto"/>
                <w:sz w:val="24"/>
                <w:szCs w:val="24"/>
              </w:rPr>
              <w:t xml:space="preserve">эксплуатацию после проведения ремонта, включая </w:t>
            </w:r>
            <w:r w:rsidRPr="00DB4222">
              <w:rPr>
                <w:rStyle w:val="2a"/>
                <w:rFonts w:ascii="Times New Roman" w:eastAsiaTheme="majorEastAsia" w:hAnsi="Times New Roman" w:cs="Times New Roman"/>
                <w:u w:val="none"/>
              </w:rPr>
              <w:t xml:space="preserve">выдачу исполнительной документации и </w:t>
            </w:r>
            <w:r w:rsidRPr="00DB4222">
              <w:rPr>
                <w:rStyle w:val="0pt"/>
                <w:rFonts w:eastAsiaTheme="majorEastAsia"/>
                <w:color w:val="auto"/>
                <w:sz w:val="24"/>
                <w:szCs w:val="24"/>
              </w:rPr>
              <w:t xml:space="preserve">протоколов испытаний должна </w:t>
            </w:r>
            <w:r w:rsidRPr="00DB4222">
              <w:rPr>
                <w:rStyle w:val="2a"/>
                <w:rFonts w:ascii="Times New Roman" w:eastAsiaTheme="majorEastAsia" w:hAnsi="Times New Roman" w:cs="Times New Roman"/>
                <w:u w:val="none"/>
              </w:rPr>
              <w:t xml:space="preserve">выполняться в соответствии </w:t>
            </w:r>
            <w:r w:rsidRPr="00DB4222">
              <w:rPr>
                <w:rStyle w:val="0pt"/>
                <w:rFonts w:eastAsiaTheme="majorEastAsia"/>
                <w:color w:val="auto"/>
                <w:sz w:val="24"/>
                <w:szCs w:val="24"/>
              </w:rPr>
              <w:t xml:space="preserve">с требованиями </w:t>
            </w:r>
            <w:r w:rsidRPr="00DB4222">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DB4222">
              <w:rPr>
                <w:rStyle w:val="0pt"/>
                <w:rFonts w:eastAsiaTheme="majorEastAsia"/>
                <w:color w:val="auto"/>
                <w:sz w:val="24"/>
                <w:szCs w:val="24"/>
              </w:rPr>
              <w:t>предоставления исполнительной документации.</w:t>
            </w:r>
          </w:p>
        </w:tc>
      </w:tr>
      <w:tr w:rsidR="00AE5F7D" w:rsidRPr="00E4208D" w:rsidTr="00785EE3">
        <w:tc>
          <w:tcPr>
            <w:tcW w:w="427" w:type="pct"/>
          </w:tcPr>
          <w:p w:rsidR="00AE5F7D" w:rsidRPr="00DB4222" w:rsidRDefault="00C54C0D" w:rsidP="00785EE3">
            <w:pPr>
              <w:jc w:val="center"/>
              <w:rPr>
                <w:b/>
                <w:sz w:val="24"/>
                <w:szCs w:val="24"/>
              </w:rPr>
            </w:pPr>
            <w:r w:rsidRPr="00DB4222">
              <w:rPr>
                <w:b/>
                <w:sz w:val="24"/>
                <w:szCs w:val="24"/>
              </w:rPr>
              <w:t>7</w:t>
            </w:r>
          </w:p>
        </w:tc>
        <w:tc>
          <w:tcPr>
            <w:tcW w:w="1407" w:type="pct"/>
          </w:tcPr>
          <w:p w:rsidR="00AE5F7D" w:rsidRPr="00DB4222" w:rsidRDefault="00AE5F7D" w:rsidP="00F00E39">
            <w:pPr>
              <w:pStyle w:val="38"/>
              <w:shd w:val="clear" w:color="auto" w:fill="auto"/>
              <w:spacing w:line="250" w:lineRule="exact"/>
              <w:ind w:left="10" w:hanging="10"/>
              <w:jc w:val="left"/>
              <w:rPr>
                <w:rFonts w:ascii="Times New Roman" w:hAnsi="Times New Roman" w:cs="Times New Roman"/>
                <w:b/>
              </w:rPr>
            </w:pPr>
            <w:r w:rsidRPr="00DB4222">
              <w:rPr>
                <w:rStyle w:val="2a"/>
                <w:rFonts w:ascii="Times New Roman" w:eastAsiaTheme="majorEastAsia" w:hAnsi="Times New Roman" w:cs="Times New Roman"/>
                <w:b/>
                <w:u w:val="none"/>
              </w:rPr>
              <w:t>Гарантийные</w:t>
            </w:r>
          </w:p>
          <w:p w:rsidR="00AE5F7D" w:rsidRPr="00DB4222" w:rsidRDefault="00AE5F7D" w:rsidP="00F00E39">
            <w:pPr>
              <w:pStyle w:val="38"/>
              <w:shd w:val="clear" w:color="auto" w:fill="auto"/>
              <w:spacing w:line="250" w:lineRule="exact"/>
              <w:ind w:left="10" w:hanging="10"/>
              <w:jc w:val="left"/>
              <w:rPr>
                <w:rFonts w:ascii="Times New Roman" w:hAnsi="Times New Roman" w:cs="Times New Roman"/>
              </w:rPr>
            </w:pPr>
            <w:r w:rsidRPr="00DB4222">
              <w:rPr>
                <w:rStyle w:val="2a"/>
                <w:rFonts w:ascii="Times New Roman" w:eastAsiaTheme="majorEastAsia" w:hAnsi="Times New Roman" w:cs="Times New Roman"/>
                <w:b/>
                <w:u w:val="none"/>
              </w:rPr>
              <w:t xml:space="preserve">обязательства </w:t>
            </w:r>
            <w:r w:rsidRPr="00DB4222">
              <w:rPr>
                <w:rStyle w:val="2a"/>
                <w:rFonts w:ascii="Times New Roman" w:eastAsiaTheme="majorEastAsia" w:hAnsi="Times New Roman" w:cs="Times New Roman"/>
                <w:b/>
                <w:u w:val="none"/>
              </w:rPr>
              <w:lastRenderedPageBreak/>
              <w:t>Подрядчика</w:t>
            </w:r>
          </w:p>
        </w:tc>
        <w:tc>
          <w:tcPr>
            <w:tcW w:w="3166" w:type="pct"/>
          </w:tcPr>
          <w:p w:rsidR="00AE5F7D" w:rsidRPr="00DB4222" w:rsidRDefault="00AE5F7D" w:rsidP="00F00E39">
            <w:pPr>
              <w:pStyle w:val="aff2"/>
              <w:widowControl w:val="0"/>
              <w:numPr>
                <w:ilvl w:val="0"/>
                <w:numId w:val="26"/>
              </w:numPr>
              <w:tabs>
                <w:tab w:val="clear" w:pos="9360"/>
                <w:tab w:val="left" w:pos="-118"/>
              </w:tabs>
              <w:spacing w:line="254" w:lineRule="exact"/>
              <w:ind w:left="458" w:right="436" w:hanging="283"/>
              <w:jc w:val="both"/>
              <w:rPr>
                <w:sz w:val="24"/>
                <w:szCs w:val="24"/>
              </w:rPr>
            </w:pPr>
            <w:r w:rsidRPr="00DB4222">
              <w:rPr>
                <w:rStyle w:val="105pt"/>
                <w:color w:val="auto"/>
                <w:sz w:val="24"/>
                <w:szCs w:val="24"/>
              </w:rPr>
              <w:lastRenderedPageBreak/>
              <w:t xml:space="preserve">Гарантийный срок на выполненные работы должен быть не менее 36 месяцев со дня </w:t>
            </w:r>
            <w:r w:rsidRPr="00DB4222">
              <w:rPr>
                <w:rStyle w:val="105pt"/>
                <w:color w:val="auto"/>
                <w:sz w:val="24"/>
                <w:szCs w:val="24"/>
              </w:rPr>
              <w:lastRenderedPageBreak/>
              <w:t>окончания работ.</w:t>
            </w:r>
          </w:p>
          <w:p w:rsidR="00AE5F7D" w:rsidRPr="00DB4222" w:rsidRDefault="00AE5F7D"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DB4222">
              <w:rPr>
                <w:rStyle w:val="105pt"/>
                <w:rFonts w:eastAsiaTheme="minorHAnsi"/>
                <w:color w:val="auto"/>
                <w:sz w:val="24"/>
                <w:szCs w:val="24"/>
              </w:rPr>
              <w:t xml:space="preserve">В период гарантийного срока при </w:t>
            </w:r>
            <w:r w:rsidRPr="00DB4222">
              <w:rPr>
                <w:rStyle w:val="105pt0pt"/>
                <w:rFonts w:eastAsiaTheme="minorHAnsi"/>
                <w:b w:val="0"/>
                <w:color w:val="auto"/>
                <w:sz w:val="24"/>
                <w:szCs w:val="24"/>
              </w:rPr>
              <w:t xml:space="preserve">выходе </w:t>
            </w:r>
            <w:r w:rsidRPr="00DB4222">
              <w:rPr>
                <w:rStyle w:val="105pt"/>
                <w:rFonts w:eastAsiaTheme="minorHAnsi"/>
                <w:color w:val="auto"/>
                <w:sz w:val="24"/>
                <w:szCs w:val="24"/>
              </w:rPr>
              <w:t>оборудования из строя из-за</w:t>
            </w:r>
            <w:r w:rsidRPr="00DB4222">
              <w:rPr>
                <w:rStyle w:val="0pt"/>
                <w:rFonts w:eastAsiaTheme="majorEastAsia"/>
                <w:color w:val="auto"/>
                <w:sz w:val="24"/>
                <w:szCs w:val="24"/>
              </w:rPr>
              <w:t xml:space="preserve"> некачественно выполненных работ</w:t>
            </w:r>
            <w:r w:rsidRPr="00DB4222">
              <w:rPr>
                <w:rStyle w:val="105pt"/>
                <w:rFonts w:eastAsiaTheme="minorHAnsi"/>
                <w:color w:val="auto"/>
                <w:sz w:val="24"/>
                <w:szCs w:val="24"/>
              </w:rPr>
              <w:t xml:space="preserve">, Подрядчик обязан выполнить весь объем </w:t>
            </w:r>
            <w:r w:rsidRPr="00DB4222">
              <w:rPr>
                <w:rStyle w:val="105pt0pt"/>
                <w:rFonts w:eastAsiaTheme="minorHAnsi"/>
                <w:b w:val="0"/>
                <w:color w:val="auto"/>
                <w:sz w:val="24"/>
                <w:szCs w:val="24"/>
              </w:rPr>
              <w:t xml:space="preserve">восстановительных </w:t>
            </w:r>
            <w:r w:rsidRPr="00DB4222">
              <w:rPr>
                <w:rStyle w:val="105pt"/>
                <w:rFonts w:eastAsiaTheme="minorHAnsi"/>
                <w:color w:val="auto"/>
                <w:sz w:val="24"/>
                <w:szCs w:val="24"/>
              </w:rPr>
              <w:t xml:space="preserve">работ за свой счет, включая </w:t>
            </w:r>
            <w:r w:rsidRPr="00DB4222">
              <w:rPr>
                <w:rStyle w:val="105pt0pt"/>
                <w:rFonts w:eastAsiaTheme="minorHAnsi"/>
                <w:b w:val="0"/>
                <w:color w:val="auto"/>
                <w:sz w:val="24"/>
                <w:szCs w:val="24"/>
              </w:rPr>
              <w:t xml:space="preserve">сопутствующие </w:t>
            </w:r>
            <w:r w:rsidRPr="00DB4222">
              <w:rPr>
                <w:rStyle w:val="105pt"/>
                <w:rFonts w:eastAsiaTheme="minorHAnsi"/>
                <w:color w:val="auto"/>
                <w:sz w:val="24"/>
                <w:szCs w:val="24"/>
              </w:rPr>
              <w:t xml:space="preserve">работы и </w:t>
            </w:r>
            <w:r w:rsidRPr="00DB4222">
              <w:rPr>
                <w:rStyle w:val="105pt0pt"/>
                <w:rFonts w:eastAsiaTheme="minorHAnsi"/>
                <w:b w:val="0"/>
                <w:color w:val="auto"/>
                <w:sz w:val="24"/>
                <w:szCs w:val="24"/>
              </w:rPr>
              <w:t xml:space="preserve">поставку </w:t>
            </w:r>
            <w:r w:rsidRPr="00DB4222">
              <w:rPr>
                <w:rStyle w:val="105pt"/>
                <w:rFonts w:eastAsiaTheme="minorHAnsi"/>
                <w:color w:val="auto"/>
                <w:sz w:val="24"/>
                <w:szCs w:val="24"/>
              </w:rPr>
              <w:t xml:space="preserve">необходимого оборудования. </w:t>
            </w:r>
            <w:r w:rsidRPr="00DB4222">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AE5F7D" w:rsidRPr="00DB4222" w:rsidRDefault="00AE5F7D"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DB4222" w:rsidRPr="00DB4222" w:rsidRDefault="00DB4222" w:rsidP="00DB4222">
      <w:pPr>
        <w:ind w:left="5672"/>
        <w:rPr>
          <w:rFonts w:eastAsiaTheme="minorHAnsi"/>
          <w:sz w:val="22"/>
          <w:szCs w:val="22"/>
          <w:lang w:eastAsia="en-US"/>
        </w:rPr>
      </w:pPr>
      <w:r>
        <w:rPr>
          <w:rFonts w:eastAsiaTheme="minorHAnsi"/>
          <w:sz w:val="22"/>
          <w:szCs w:val="22"/>
          <w:lang w:eastAsia="en-US"/>
        </w:rPr>
        <w:lastRenderedPageBreak/>
        <w:t>Приложение № 2</w:t>
      </w:r>
    </w:p>
    <w:p w:rsidR="00DB4222" w:rsidRPr="00DB4222" w:rsidRDefault="00DB4222" w:rsidP="00DB4222">
      <w:pPr>
        <w:ind w:left="5672"/>
        <w:rPr>
          <w:rFonts w:eastAsiaTheme="minorHAnsi"/>
          <w:sz w:val="22"/>
          <w:szCs w:val="22"/>
          <w:lang w:eastAsia="en-US"/>
        </w:rPr>
      </w:pPr>
      <w:r w:rsidRPr="00DB4222">
        <w:rPr>
          <w:rFonts w:eastAsiaTheme="minorHAnsi"/>
          <w:sz w:val="22"/>
          <w:szCs w:val="22"/>
          <w:lang w:eastAsia="en-US"/>
        </w:rPr>
        <w:t xml:space="preserve"> к договору №____от </w:t>
      </w:r>
      <w:r>
        <w:rPr>
          <w:rFonts w:eastAsiaTheme="minorHAnsi"/>
          <w:sz w:val="22"/>
          <w:szCs w:val="22"/>
          <w:lang w:eastAsia="en-US"/>
        </w:rPr>
        <w:t>_________</w:t>
      </w:r>
      <w:r w:rsidRPr="00DB4222">
        <w:rPr>
          <w:rFonts w:eastAsiaTheme="minorHAnsi"/>
          <w:sz w:val="22"/>
          <w:szCs w:val="22"/>
          <w:lang w:eastAsia="en-US"/>
        </w:rPr>
        <w:t>20</w:t>
      </w:r>
      <w:r>
        <w:rPr>
          <w:rFonts w:eastAsiaTheme="minorHAnsi"/>
          <w:sz w:val="22"/>
          <w:szCs w:val="22"/>
          <w:lang w:eastAsia="en-US"/>
        </w:rPr>
        <w:t>14</w:t>
      </w:r>
      <w:r w:rsidRPr="00DB4222">
        <w:rPr>
          <w:rFonts w:eastAsiaTheme="minorHAnsi"/>
          <w:sz w:val="22"/>
          <w:szCs w:val="22"/>
          <w:lang w:eastAsia="en-US"/>
        </w:rPr>
        <w:t>г.</w:t>
      </w:r>
    </w:p>
    <w:p w:rsidR="00DB4222" w:rsidRPr="00DB4222" w:rsidRDefault="00DB4222" w:rsidP="00DB4222">
      <w:pPr>
        <w:spacing w:after="200" w:line="276" w:lineRule="auto"/>
        <w:jc w:val="right"/>
        <w:rPr>
          <w:rFonts w:eastAsiaTheme="minorHAnsi"/>
          <w:sz w:val="22"/>
          <w:szCs w:val="22"/>
          <w:lang w:eastAsia="en-US"/>
        </w:rPr>
      </w:pPr>
    </w:p>
    <w:p w:rsidR="00DB4222" w:rsidRPr="00DB4222" w:rsidRDefault="00DB4222" w:rsidP="00DB4222">
      <w:pPr>
        <w:spacing w:after="200" w:line="276" w:lineRule="auto"/>
        <w:jc w:val="center"/>
        <w:rPr>
          <w:rFonts w:eastAsiaTheme="minorHAnsi"/>
          <w:b/>
          <w:sz w:val="28"/>
          <w:szCs w:val="28"/>
          <w:lang w:eastAsia="en-US"/>
        </w:rPr>
      </w:pPr>
      <w:r w:rsidRPr="00DB4222">
        <w:rPr>
          <w:rFonts w:eastAsiaTheme="minorHAnsi"/>
          <w:b/>
          <w:sz w:val="28"/>
          <w:szCs w:val="28"/>
          <w:lang w:eastAsia="en-US"/>
        </w:rPr>
        <w:t>Перечень электрооборудования подстанции №30 для замены</w:t>
      </w:r>
    </w:p>
    <w:tbl>
      <w:tblPr>
        <w:tblStyle w:val="1c"/>
        <w:tblW w:w="4696" w:type="pct"/>
        <w:tblLook w:val="04A0" w:firstRow="1" w:lastRow="0" w:firstColumn="1" w:lastColumn="0" w:noHBand="0" w:noVBand="1"/>
      </w:tblPr>
      <w:tblGrid>
        <w:gridCol w:w="948"/>
        <w:gridCol w:w="4708"/>
        <w:gridCol w:w="1799"/>
        <w:gridCol w:w="1799"/>
      </w:tblGrid>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 xml:space="preserve">№ </w:t>
            </w:r>
            <w:proofErr w:type="gramStart"/>
            <w:r w:rsidRPr="00DB4222">
              <w:rPr>
                <w:rFonts w:eastAsiaTheme="minorHAnsi"/>
                <w:sz w:val="22"/>
                <w:szCs w:val="22"/>
                <w:lang w:eastAsia="en-US"/>
              </w:rPr>
              <w:t>п</w:t>
            </w:r>
            <w:proofErr w:type="gramEnd"/>
            <w:r w:rsidRPr="00DB4222">
              <w:rPr>
                <w:rFonts w:eastAsiaTheme="minorHAnsi"/>
                <w:sz w:val="22"/>
                <w:szCs w:val="22"/>
                <w:lang w:eastAsia="en-US"/>
              </w:rPr>
              <w:t>/п</w:t>
            </w:r>
          </w:p>
        </w:tc>
        <w:tc>
          <w:tcPr>
            <w:tcW w:w="2544"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Наименование электрооборудования</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Единица измерения</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Количество</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c>
          <w:tcPr>
            <w:tcW w:w="2544" w:type="pct"/>
          </w:tcPr>
          <w:p w:rsidR="00DB4222" w:rsidRPr="00DB4222" w:rsidRDefault="00DB4222" w:rsidP="00DB4222">
            <w:pPr>
              <w:rPr>
                <w:rFonts w:eastAsiaTheme="minorHAnsi"/>
                <w:b/>
                <w:sz w:val="22"/>
                <w:szCs w:val="22"/>
                <w:lang w:eastAsia="en-US"/>
              </w:rPr>
            </w:pPr>
            <w:r w:rsidRPr="00DB4222">
              <w:rPr>
                <w:rFonts w:eastAsiaTheme="minorHAnsi"/>
                <w:b/>
                <w:sz w:val="22"/>
                <w:szCs w:val="22"/>
                <w:lang w:eastAsia="en-US"/>
              </w:rPr>
              <w:t>Трансформатор ТДТН -80000/110 (30-01)</w:t>
            </w:r>
          </w:p>
        </w:tc>
        <w:tc>
          <w:tcPr>
            <w:tcW w:w="972" w:type="pct"/>
          </w:tcPr>
          <w:p w:rsidR="00DB4222" w:rsidRPr="00DB4222" w:rsidRDefault="00DB4222" w:rsidP="00DB4222">
            <w:pPr>
              <w:jc w:val="center"/>
              <w:rPr>
                <w:rFonts w:eastAsiaTheme="minorHAnsi"/>
                <w:sz w:val="22"/>
                <w:szCs w:val="22"/>
                <w:lang w:eastAsia="en-US"/>
              </w:rPr>
            </w:pPr>
          </w:p>
        </w:tc>
        <w:tc>
          <w:tcPr>
            <w:tcW w:w="972" w:type="pct"/>
          </w:tcPr>
          <w:p w:rsidR="00DB4222" w:rsidRPr="00DB4222" w:rsidRDefault="00DB4222" w:rsidP="00DB4222">
            <w:pPr>
              <w:jc w:val="center"/>
              <w:rPr>
                <w:rFonts w:eastAsiaTheme="minorHAnsi"/>
                <w:sz w:val="22"/>
                <w:szCs w:val="22"/>
                <w:lang w:eastAsia="en-US"/>
              </w:rPr>
            </w:pP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1.1.</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Разрядник РВС-110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1.2.</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Разъединитель ЗОН-110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1.3.</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Разрядник РВС-35</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1.4.</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Разрядник РВС-15</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1.5.</w:t>
            </w:r>
          </w:p>
        </w:tc>
        <w:tc>
          <w:tcPr>
            <w:tcW w:w="2544" w:type="pct"/>
          </w:tcPr>
          <w:p w:rsidR="00DB4222" w:rsidRPr="00DB4222" w:rsidRDefault="00DB4222" w:rsidP="00DB4222">
            <w:pPr>
              <w:rPr>
                <w:rFonts w:eastAsiaTheme="minorHAnsi"/>
                <w:sz w:val="22"/>
                <w:szCs w:val="22"/>
                <w:highlight w:val="yellow"/>
                <w:lang w:eastAsia="en-US"/>
              </w:rPr>
            </w:pPr>
            <w:r w:rsidRPr="00DB4222">
              <w:rPr>
                <w:rFonts w:eastAsiaTheme="minorHAnsi"/>
                <w:sz w:val="22"/>
                <w:szCs w:val="22"/>
                <w:lang w:eastAsia="en-US"/>
              </w:rPr>
              <w:t xml:space="preserve">Разрядник РВП-10 </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2.</w:t>
            </w:r>
          </w:p>
        </w:tc>
        <w:tc>
          <w:tcPr>
            <w:tcW w:w="2544" w:type="pct"/>
          </w:tcPr>
          <w:p w:rsidR="00DB4222" w:rsidRPr="00DB4222" w:rsidRDefault="00DB4222" w:rsidP="00DB4222">
            <w:pPr>
              <w:rPr>
                <w:rFonts w:eastAsiaTheme="minorHAnsi"/>
                <w:b/>
                <w:sz w:val="22"/>
                <w:szCs w:val="22"/>
                <w:lang w:eastAsia="en-US"/>
              </w:rPr>
            </w:pPr>
            <w:r w:rsidRPr="00DB4222">
              <w:rPr>
                <w:rFonts w:eastAsiaTheme="minorHAnsi"/>
                <w:b/>
                <w:sz w:val="22"/>
                <w:szCs w:val="22"/>
                <w:lang w:eastAsia="en-US"/>
              </w:rPr>
              <w:t xml:space="preserve">Оборудование ОРУ-110 </w:t>
            </w:r>
            <w:proofErr w:type="spellStart"/>
            <w:r w:rsidRPr="00DB4222">
              <w:rPr>
                <w:rFonts w:eastAsiaTheme="minorHAnsi"/>
                <w:b/>
                <w:sz w:val="22"/>
                <w:szCs w:val="22"/>
                <w:lang w:eastAsia="en-US"/>
              </w:rPr>
              <w:t>кВ</w:t>
            </w:r>
            <w:proofErr w:type="spellEnd"/>
            <w:r w:rsidRPr="00DB4222">
              <w:rPr>
                <w:rFonts w:eastAsiaTheme="minorHAnsi"/>
                <w:b/>
                <w:sz w:val="22"/>
                <w:szCs w:val="22"/>
                <w:lang w:eastAsia="en-US"/>
              </w:rPr>
              <w:t xml:space="preserve"> ВЛ-110 </w:t>
            </w:r>
            <w:proofErr w:type="spellStart"/>
            <w:r w:rsidRPr="00DB4222">
              <w:rPr>
                <w:rFonts w:eastAsiaTheme="minorHAnsi"/>
                <w:b/>
                <w:sz w:val="22"/>
                <w:szCs w:val="22"/>
                <w:lang w:eastAsia="en-US"/>
              </w:rPr>
              <w:t>кВ</w:t>
            </w:r>
            <w:proofErr w:type="spellEnd"/>
            <w:r w:rsidRPr="00DB4222">
              <w:rPr>
                <w:rFonts w:eastAsiaTheme="minorHAnsi"/>
                <w:b/>
                <w:sz w:val="22"/>
                <w:szCs w:val="22"/>
                <w:lang w:eastAsia="en-US"/>
              </w:rPr>
              <w:t xml:space="preserve"> «</w:t>
            </w:r>
            <w:proofErr w:type="spellStart"/>
            <w:r w:rsidRPr="00DB4222">
              <w:rPr>
                <w:rFonts w:eastAsiaTheme="minorHAnsi"/>
                <w:b/>
                <w:sz w:val="22"/>
                <w:szCs w:val="22"/>
                <w:lang w:eastAsia="en-US"/>
              </w:rPr>
              <w:t>КемГРЭС</w:t>
            </w:r>
            <w:proofErr w:type="spellEnd"/>
            <w:r w:rsidRPr="00DB4222">
              <w:rPr>
                <w:rFonts w:eastAsiaTheme="minorHAnsi"/>
                <w:b/>
                <w:sz w:val="22"/>
                <w:szCs w:val="22"/>
                <w:lang w:eastAsia="en-US"/>
              </w:rPr>
              <w:t xml:space="preserve"> – Химпром 1»</w:t>
            </w:r>
          </w:p>
        </w:tc>
        <w:tc>
          <w:tcPr>
            <w:tcW w:w="972" w:type="pct"/>
          </w:tcPr>
          <w:p w:rsidR="00DB4222" w:rsidRPr="00DB4222" w:rsidRDefault="00DB4222" w:rsidP="00DB4222">
            <w:pPr>
              <w:jc w:val="center"/>
              <w:rPr>
                <w:rFonts w:eastAsiaTheme="minorHAnsi"/>
                <w:sz w:val="22"/>
                <w:szCs w:val="22"/>
                <w:lang w:eastAsia="en-US"/>
              </w:rPr>
            </w:pPr>
          </w:p>
        </w:tc>
        <w:tc>
          <w:tcPr>
            <w:tcW w:w="972" w:type="pct"/>
          </w:tcPr>
          <w:p w:rsidR="00DB4222" w:rsidRPr="00DB4222" w:rsidRDefault="00DB4222" w:rsidP="00DB4222">
            <w:pPr>
              <w:jc w:val="center"/>
              <w:rPr>
                <w:rFonts w:eastAsiaTheme="minorHAnsi"/>
                <w:sz w:val="22"/>
                <w:szCs w:val="22"/>
                <w:lang w:eastAsia="en-US"/>
              </w:rPr>
            </w:pP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2.1</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Разъединитель РНДЗ-2-110У/1000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2.2</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Разъединитель РВЗ-1б-35/3200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2.3</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Подвесной изолятор 12хПФГ-6</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гирлянда</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9</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2.4</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Подвесной изолятор 8хПФГ-6</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гирлянда</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2.5</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Подвесной изолятор 5хПФГ-6</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гирлянда</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6</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w:t>
            </w:r>
          </w:p>
        </w:tc>
        <w:tc>
          <w:tcPr>
            <w:tcW w:w="2544" w:type="pct"/>
          </w:tcPr>
          <w:p w:rsidR="00DB4222" w:rsidRPr="00DB4222" w:rsidRDefault="00DB4222" w:rsidP="00DB4222">
            <w:pPr>
              <w:rPr>
                <w:rFonts w:eastAsiaTheme="minorHAnsi"/>
                <w:b/>
                <w:sz w:val="22"/>
                <w:szCs w:val="22"/>
                <w:lang w:eastAsia="en-US"/>
              </w:rPr>
            </w:pPr>
            <w:r w:rsidRPr="00DB4222">
              <w:rPr>
                <w:rFonts w:eastAsiaTheme="minorHAnsi"/>
                <w:b/>
                <w:sz w:val="22"/>
                <w:szCs w:val="22"/>
                <w:lang w:eastAsia="en-US"/>
              </w:rPr>
              <w:t>Трансформатор ТДТН -80000/110 (30-02)</w:t>
            </w:r>
          </w:p>
        </w:tc>
        <w:tc>
          <w:tcPr>
            <w:tcW w:w="972" w:type="pct"/>
          </w:tcPr>
          <w:p w:rsidR="00DB4222" w:rsidRPr="00DB4222" w:rsidRDefault="00DB4222" w:rsidP="00DB4222">
            <w:pPr>
              <w:jc w:val="center"/>
              <w:rPr>
                <w:rFonts w:eastAsiaTheme="minorHAnsi"/>
                <w:sz w:val="22"/>
                <w:szCs w:val="22"/>
                <w:lang w:eastAsia="en-US"/>
              </w:rPr>
            </w:pPr>
          </w:p>
        </w:tc>
        <w:tc>
          <w:tcPr>
            <w:tcW w:w="972" w:type="pct"/>
          </w:tcPr>
          <w:p w:rsidR="00DB4222" w:rsidRPr="00DB4222" w:rsidRDefault="00DB4222" w:rsidP="00DB4222">
            <w:pPr>
              <w:jc w:val="center"/>
              <w:rPr>
                <w:rFonts w:eastAsiaTheme="minorHAnsi"/>
                <w:sz w:val="22"/>
                <w:szCs w:val="22"/>
                <w:lang w:eastAsia="en-US"/>
              </w:rPr>
            </w:pP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3.1</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Разрядник РВС-110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3.2</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Разъединитель ЗОН-110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3.3.</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Разрядник РВС-35</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3.4.</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Разрядник РВС-15</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3.5.</w:t>
            </w:r>
          </w:p>
        </w:tc>
        <w:tc>
          <w:tcPr>
            <w:tcW w:w="2544" w:type="pct"/>
          </w:tcPr>
          <w:p w:rsidR="00DB4222" w:rsidRPr="00DB4222" w:rsidRDefault="00DB4222" w:rsidP="00DB4222">
            <w:pPr>
              <w:rPr>
                <w:rFonts w:eastAsiaTheme="minorHAnsi"/>
                <w:sz w:val="22"/>
                <w:szCs w:val="22"/>
                <w:highlight w:val="yellow"/>
                <w:lang w:eastAsia="en-US"/>
              </w:rPr>
            </w:pPr>
            <w:r w:rsidRPr="00DB4222">
              <w:rPr>
                <w:rFonts w:eastAsiaTheme="minorHAnsi"/>
                <w:sz w:val="22"/>
                <w:szCs w:val="22"/>
                <w:lang w:eastAsia="en-US"/>
              </w:rPr>
              <w:t xml:space="preserve">Разрядник РВП-10 </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w:t>
            </w:r>
          </w:p>
        </w:tc>
        <w:tc>
          <w:tcPr>
            <w:tcW w:w="2544" w:type="pct"/>
          </w:tcPr>
          <w:p w:rsidR="00DB4222" w:rsidRPr="00DB4222" w:rsidRDefault="00DB4222" w:rsidP="00DB4222">
            <w:pPr>
              <w:rPr>
                <w:rFonts w:eastAsiaTheme="minorHAnsi"/>
                <w:b/>
                <w:sz w:val="22"/>
                <w:szCs w:val="22"/>
                <w:lang w:eastAsia="en-US"/>
              </w:rPr>
            </w:pPr>
            <w:r w:rsidRPr="00DB4222">
              <w:rPr>
                <w:rFonts w:eastAsiaTheme="minorHAnsi"/>
                <w:b/>
                <w:sz w:val="22"/>
                <w:szCs w:val="22"/>
                <w:lang w:eastAsia="en-US"/>
              </w:rPr>
              <w:t xml:space="preserve">Оборудование ОРУ-110 </w:t>
            </w:r>
            <w:proofErr w:type="spellStart"/>
            <w:r w:rsidRPr="00DB4222">
              <w:rPr>
                <w:rFonts w:eastAsiaTheme="minorHAnsi"/>
                <w:b/>
                <w:sz w:val="22"/>
                <w:szCs w:val="22"/>
                <w:lang w:eastAsia="en-US"/>
              </w:rPr>
              <w:t>кВ</w:t>
            </w:r>
            <w:proofErr w:type="spellEnd"/>
            <w:r w:rsidRPr="00DB4222">
              <w:rPr>
                <w:rFonts w:eastAsiaTheme="minorHAnsi"/>
                <w:b/>
                <w:sz w:val="22"/>
                <w:szCs w:val="22"/>
                <w:lang w:eastAsia="en-US"/>
              </w:rPr>
              <w:t xml:space="preserve"> ВЛ-110 </w:t>
            </w:r>
            <w:proofErr w:type="spellStart"/>
            <w:r w:rsidRPr="00DB4222">
              <w:rPr>
                <w:rFonts w:eastAsiaTheme="minorHAnsi"/>
                <w:b/>
                <w:sz w:val="22"/>
                <w:szCs w:val="22"/>
                <w:lang w:eastAsia="en-US"/>
              </w:rPr>
              <w:t>кВ</w:t>
            </w:r>
            <w:proofErr w:type="spellEnd"/>
            <w:r w:rsidRPr="00DB4222">
              <w:rPr>
                <w:rFonts w:eastAsiaTheme="minorHAnsi"/>
                <w:b/>
                <w:sz w:val="22"/>
                <w:szCs w:val="22"/>
                <w:lang w:eastAsia="en-US"/>
              </w:rPr>
              <w:t xml:space="preserve"> «</w:t>
            </w:r>
            <w:proofErr w:type="spellStart"/>
            <w:r w:rsidRPr="00DB4222">
              <w:rPr>
                <w:rFonts w:eastAsiaTheme="minorHAnsi"/>
                <w:b/>
                <w:sz w:val="22"/>
                <w:szCs w:val="22"/>
                <w:lang w:eastAsia="en-US"/>
              </w:rPr>
              <w:t>КемГРЭС</w:t>
            </w:r>
            <w:proofErr w:type="spellEnd"/>
            <w:r w:rsidRPr="00DB4222">
              <w:rPr>
                <w:rFonts w:eastAsiaTheme="minorHAnsi"/>
                <w:b/>
                <w:sz w:val="22"/>
                <w:szCs w:val="22"/>
                <w:lang w:eastAsia="en-US"/>
              </w:rPr>
              <w:t xml:space="preserve"> – Химпром 2»</w:t>
            </w:r>
          </w:p>
        </w:tc>
        <w:tc>
          <w:tcPr>
            <w:tcW w:w="972" w:type="pct"/>
          </w:tcPr>
          <w:p w:rsidR="00DB4222" w:rsidRPr="00DB4222" w:rsidRDefault="00DB4222" w:rsidP="00DB4222">
            <w:pPr>
              <w:jc w:val="center"/>
              <w:rPr>
                <w:rFonts w:eastAsiaTheme="minorHAnsi"/>
                <w:sz w:val="22"/>
                <w:szCs w:val="22"/>
                <w:lang w:eastAsia="en-US"/>
              </w:rPr>
            </w:pPr>
          </w:p>
        </w:tc>
        <w:tc>
          <w:tcPr>
            <w:tcW w:w="972" w:type="pct"/>
          </w:tcPr>
          <w:p w:rsidR="00DB4222" w:rsidRPr="00DB4222" w:rsidRDefault="00DB4222" w:rsidP="00DB4222">
            <w:pPr>
              <w:jc w:val="center"/>
              <w:rPr>
                <w:rFonts w:eastAsiaTheme="minorHAnsi"/>
                <w:sz w:val="22"/>
                <w:szCs w:val="22"/>
                <w:lang w:eastAsia="en-US"/>
              </w:rPr>
            </w:pP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4.1</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Разъединитель РНДЗ-2-110У/1000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4.2</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Разъединитель РВЗ-1б-35/3200</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шт.</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1</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4.3.</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Подвесной изолятор 12хПФГ-6</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гирлянда</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9</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4.4.</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Подвесной изолятор 8хПФГ-6</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гирлянда</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3</w:t>
            </w:r>
          </w:p>
        </w:tc>
      </w:tr>
      <w:tr w:rsidR="00DB4222" w:rsidRPr="00DB4222" w:rsidTr="00F61D8E">
        <w:tc>
          <w:tcPr>
            <w:tcW w:w="51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4.5.</w:t>
            </w:r>
          </w:p>
        </w:tc>
        <w:tc>
          <w:tcPr>
            <w:tcW w:w="2544" w:type="pct"/>
          </w:tcPr>
          <w:p w:rsidR="00DB4222" w:rsidRPr="00DB4222" w:rsidRDefault="00DB4222" w:rsidP="00DB4222">
            <w:pPr>
              <w:rPr>
                <w:rFonts w:eastAsiaTheme="minorHAnsi"/>
                <w:sz w:val="22"/>
                <w:szCs w:val="22"/>
                <w:lang w:eastAsia="en-US"/>
              </w:rPr>
            </w:pPr>
            <w:r w:rsidRPr="00DB4222">
              <w:rPr>
                <w:rFonts w:eastAsiaTheme="minorHAnsi"/>
                <w:sz w:val="22"/>
                <w:szCs w:val="22"/>
                <w:lang w:eastAsia="en-US"/>
              </w:rPr>
              <w:t>Подвесной изолятор 5хПФГ-6</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гирлянда</w:t>
            </w:r>
          </w:p>
        </w:tc>
        <w:tc>
          <w:tcPr>
            <w:tcW w:w="972" w:type="pct"/>
          </w:tcPr>
          <w:p w:rsidR="00DB4222" w:rsidRPr="00DB4222" w:rsidRDefault="00DB4222" w:rsidP="00DB4222">
            <w:pPr>
              <w:jc w:val="center"/>
              <w:rPr>
                <w:rFonts w:eastAsiaTheme="minorHAnsi"/>
                <w:sz w:val="22"/>
                <w:szCs w:val="22"/>
                <w:lang w:eastAsia="en-US"/>
              </w:rPr>
            </w:pPr>
            <w:r w:rsidRPr="00DB4222">
              <w:rPr>
                <w:rFonts w:eastAsiaTheme="minorHAnsi"/>
                <w:sz w:val="22"/>
                <w:szCs w:val="22"/>
                <w:lang w:eastAsia="en-US"/>
              </w:rPr>
              <w:t>6</w:t>
            </w:r>
          </w:p>
        </w:tc>
      </w:tr>
    </w:tbl>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Default="00DB4222" w:rsidP="00DB4222"/>
    <w:p w:rsidR="00DB4222" w:rsidRPr="00DB4222" w:rsidRDefault="00DB4222" w:rsidP="00DB4222"/>
    <w:p w:rsidR="00F00E39" w:rsidRDefault="00F00E39" w:rsidP="00A33604">
      <w:pPr>
        <w:pStyle w:val="1"/>
        <w:keepNext w:val="0"/>
        <w:widowControl w:val="0"/>
      </w:pPr>
    </w:p>
    <w:p w:rsidR="00C54C0D" w:rsidRPr="00974B15" w:rsidRDefault="00C54C0D" w:rsidP="00C54C0D">
      <w:pPr>
        <w:pStyle w:val="1"/>
        <w:keepNext w:val="0"/>
        <w:widowControl w:val="0"/>
      </w:pPr>
      <w:bookmarkStart w:id="26" w:name="_Toc385576809"/>
      <w:bookmarkStart w:id="27" w:name="_Ref34763774"/>
      <w:bookmarkStart w:id="28" w:name="_Ref55335818"/>
      <w:bookmarkStart w:id="29" w:name="_Ref55336334"/>
      <w:bookmarkStart w:id="30" w:name="_Toc57314673"/>
      <w:bookmarkStart w:id="31" w:name="_Toc69728987"/>
      <w:bookmarkStart w:id="32" w:name="_Toc385601211"/>
      <w:bookmarkEnd w:id="24"/>
      <w:r w:rsidRPr="00974B15">
        <w:lastRenderedPageBreak/>
        <w:t xml:space="preserve">Раздел </w:t>
      </w:r>
      <w:r>
        <w:t>3</w:t>
      </w:r>
      <w:r w:rsidRPr="00974B15">
        <w:t>. Формы документов, включаемых в заявку</w:t>
      </w:r>
      <w:bookmarkEnd w:id="26"/>
      <w:bookmarkEnd w:id="32"/>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33" w:name="_Toc348093344"/>
      <w:bookmarkStart w:id="34" w:name="_Toc348095717"/>
      <w:bookmarkStart w:id="35" w:name="_Toc348097120"/>
      <w:bookmarkStart w:id="36" w:name="_Toc348097641"/>
      <w:bookmarkStart w:id="37" w:name="_Toc348099239"/>
      <w:bookmarkStart w:id="38" w:name="_Toc348099272"/>
      <w:bookmarkStart w:id="39" w:name="_Toc348099814"/>
      <w:bookmarkStart w:id="40" w:name="_Toc348099954"/>
      <w:bookmarkStart w:id="41" w:name="_Toc348100011"/>
      <w:bookmarkStart w:id="42" w:name="_Toc348100083"/>
      <w:bookmarkStart w:id="43" w:name="_Ref55336310"/>
      <w:bookmarkStart w:id="44" w:name="_Toc57314672"/>
      <w:bookmarkStart w:id="45" w:name="_Toc69728986"/>
      <w:bookmarkStart w:id="46" w:name="_Toc306197367"/>
      <w:bookmarkEnd w:id="33"/>
      <w:bookmarkEnd w:id="34"/>
      <w:bookmarkEnd w:id="35"/>
      <w:bookmarkEnd w:id="36"/>
      <w:bookmarkEnd w:id="37"/>
      <w:bookmarkEnd w:id="38"/>
      <w:bookmarkEnd w:id="39"/>
      <w:bookmarkEnd w:id="40"/>
      <w:bookmarkEnd w:id="41"/>
      <w:bookmarkEnd w:id="42"/>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47" w:name="_Toc348093345"/>
      <w:bookmarkStart w:id="48" w:name="_Toc348095718"/>
      <w:bookmarkStart w:id="49" w:name="_Toc348097121"/>
      <w:bookmarkStart w:id="50" w:name="_Toc348097642"/>
      <w:bookmarkStart w:id="51" w:name="_Toc348099240"/>
      <w:bookmarkStart w:id="52" w:name="_Toc348099273"/>
      <w:bookmarkStart w:id="53" w:name="_Toc348099815"/>
      <w:bookmarkStart w:id="54" w:name="_Toc348099955"/>
      <w:bookmarkStart w:id="55" w:name="_Toc348100012"/>
      <w:bookmarkStart w:id="56" w:name="_Toc348100084"/>
      <w:bookmarkEnd w:id="47"/>
      <w:bookmarkEnd w:id="48"/>
      <w:bookmarkEnd w:id="49"/>
      <w:bookmarkEnd w:id="50"/>
      <w:bookmarkEnd w:id="51"/>
      <w:bookmarkEnd w:id="52"/>
      <w:bookmarkEnd w:id="53"/>
      <w:bookmarkEnd w:id="54"/>
      <w:bookmarkEnd w:id="55"/>
      <w:bookmarkEnd w:id="56"/>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57" w:name="_Toc348093346"/>
      <w:bookmarkStart w:id="58" w:name="_Toc348095719"/>
      <w:bookmarkStart w:id="59" w:name="_Toc348097122"/>
      <w:bookmarkStart w:id="60" w:name="_Toc348097643"/>
      <w:bookmarkStart w:id="61" w:name="_Toc348099241"/>
      <w:bookmarkStart w:id="62" w:name="_Toc348099274"/>
      <w:bookmarkStart w:id="63" w:name="_Toc348099816"/>
      <w:bookmarkStart w:id="64" w:name="_Toc348099956"/>
      <w:bookmarkStart w:id="65" w:name="_Toc348100013"/>
      <w:bookmarkStart w:id="66" w:name="_Toc348100085"/>
      <w:bookmarkEnd w:id="57"/>
      <w:bookmarkEnd w:id="58"/>
      <w:bookmarkEnd w:id="59"/>
      <w:bookmarkEnd w:id="60"/>
      <w:bookmarkEnd w:id="61"/>
      <w:bookmarkEnd w:id="62"/>
      <w:bookmarkEnd w:id="63"/>
      <w:bookmarkEnd w:id="64"/>
      <w:bookmarkEnd w:id="65"/>
      <w:bookmarkEnd w:id="66"/>
    </w:p>
    <w:p w:rsidR="00C54C0D" w:rsidRPr="00E41CA3" w:rsidRDefault="00C54C0D" w:rsidP="00C54C0D">
      <w:pPr>
        <w:pStyle w:val="20"/>
      </w:pPr>
      <w:bookmarkStart w:id="67" w:name="_Toc346203627"/>
      <w:bookmarkStart w:id="68" w:name="_Toc385576810"/>
      <w:bookmarkStart w:id="69" w:name="_Toc385601212"/>
      <w:r>
        <w:t>3.1 Заявка на участие в запросе предложений</w:t>
      </w:r>
      <w:bookmarkEnd w:id="43"/>
      <w:bookmarkEnd w:id="44"/>
      <w:bookmarkEnd w:id="45"/>
      <w:bookmarkEnd w:id="46"/>
      <w:bookmarkEnd w:id="67"/>
      <w:r>
        <w:t>.</w:t>
      </w:r>
      <w:bookmarkEnd w:id="68"/>
      <w:bookmarkEnd w:id="69"/>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4B444A" w:rsidRDefault="00C54C0D" w:rsidP="00C54C0D">
      <w:pPr>
        <w:widowControl w:val="0"/>
        <w:tabs>
          <w:tab w:val="left" w:pos="7938"/>
        </w:tabs>
        <w:jc w:val="center"/>
        <w:rPr>
          <w:b/>
          <w:u w:val="single"/>
        </w:rPr>
      </w:pPr>
      <w:r w:rsidRPr="004B444A">
        <w:rPr>
          <w:b/>
          <w:u w:val="single"/>
        </w:rPr>
        <w:t>Фирменный бланк Участника</w:t>
      </w:r>
    </w:p>
    <w:p w:rsidR="00C54C0D" w:rsidRDefault="00C54C0D" w:rsidP="00C54C0D">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C54C0D" w:rsidTr="00C54C0D">
        <w:tc>
          <w:tcPr>
            <w:tcW w:w="177"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2515" w:type="dxa"/>
            <w:gridSpan w:val="11"/>
          </w:tcPr>
          <w:p w:rsidR="00C54C0D" w:rsidRDefault="00C54C0D" w:rsidP="00C54C0D">
            <w:pPr>
              <w:pStyle w:val="a0"/>
              <w:widowControl w:val="0"/>
              <w:numPr>
                <w:ilvl w:val="0"/>
                <w:numId w:val="0"/>
              </w:numPr>
              <w:spacing w:line="240" w:lineRule="auto"/>
              <w:rPr>
                <w:sz w:val="24"/>
                <w:szCs w:val="24"/>
              </w:rPr>
            </w:pPr>
            <w:r>
              <w:rPr>
                <w:sz w:val="24"/>
                <w:szCs w:val="24"/>
              </w:rPr>
              <w:t>2014 года</w:t>
            </w:r>
          </w:p>
        </w:tc>
        <w:tc>
          <w:tcPr>
            <w:tcW w:w="769" w:type="dxa"/>
            <w:gridSpan w:val="3"/>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313" w:type="dxa"/>
            <w:gridSpan w:val="2"/>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890" w:type="dxa"/>
            <w:gridSpan w:val="6"/>
          </w:tcPr>
          <w:p w:rsidR="00C54C0D" w:rsidRDefault="00C54C0D" w:rsidP="00C54C0D">
            <w:pPr>
              <w:pStyle w:val="a0"/>
              <w:widowControl w:val="0"/>
              <w:numPr>
                <w:ilvl w:val="0"/>
                <w:numId w:val="0"/>
              </w:numPr>
              <w:spacing w:line="240" w:lineRule="auto"/>
              <w:rPr>
                <w:sz w:val="24"/>
                <w:szCs w:val="24"/>
              </w:rPr>
            </w:pPr>
          </w:p>
        </w:tc>
        <w:tc>
          <w:tcPr>
            <w:tcW w:w="867" w:type="dxa"/>
            <w:gridSpan w:val="3"/>
          </w:tcPr>
          <w:p w:rsidR="00C54C0D" w:rsidRDefault="00C54C0D" w:rsidP="00C54C0D">
            <w:pPr>
              <w:pStyle w:val="a0"/>
              <w:widowControl w:val="0"/>
              <w:numPr>
                <w:ilvl w:val="0"/>
                <w:numId w:val="0"/>
              </w:numPr>
              <w:spacing w:line="240" w:lineRule="auto"/>
              <w:rPr>
                <w:sz w:val="24"/>
                <w:szCs w:val="24"/>
              </w:rPr>
            </w:pPr>
          </w:p>
        </w:tc>
        <w:tc>
          <w:tcPr>
            <w:tcW w:w="769" w:type="dxa"/>
            <w:gridSpan w:val="3"/>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9411" w:type="dxa"/>
            <w:gridSpan w:val="36"/>
          </w:tcPr>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r>
              <w:rPr>
                <w:snapToGrid w:val="0"/>
                <w:sz w:val="24"/>
                <w:szCs w:val="24"/>
              </w:rPr>
              <w:t>Уважаемые господа.</w:t>
            </w:r>
          </w:p>
        </w:tc>
      </w:tr>
      <w:tr w:rsidR="00C54C0D" w:rsidTr="00C54C0D">
        <w:tc>
          <w:tcPr>
            <w:tcW w:w="7947" w:type="dxa"/>
            <w:gridSpan w:val="30"/>
          </w:tcPr>
          <w:p w:rsidR="00C54C0D" w:rsidRDefault="00C54C0D" w:rsidP="00C54C0D">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C54C0D" w:rsidRDefault="00C54C0D" w:rsidP="00C54C0D">
            <w:pPr>
              <w:widowControl w:val="0"/>
              <w:jc w:val="center"/>
              <w:rPr>
                <w:snapToGrid w:val="0"/>
                <w:sz w:val="24"/>
                <w:szCs w:val="24"/>
              </w:rPr>
            </w:pPr>
          </w:p>
        </w:tc>
        <w:tc>
          <w:tcPr>
            <w:tcW w:w="563" w:type="dxa"/>
            <w:gridSpan w:val="4"/>
          </w:tcPr>
          <w:p w:rsidR="00C54C0D" w:rsidRDefault="00C54C0D" w:rsidP="00C54C0D">
            <w:pPr>
              <w:widowControl w:val="0"/>
              <w:ind w:hanging="28"/>
              <w:rPr>
                <w:snapToGrid w:val="0"/>
                <w:sz w:val="24"/>
                <w:szCs w:val="24"/>
              </w:rPr>
            </w:pPr>
            <w:r>
              <w:rPr>
                <w:snapToGrid w:val="0"/>
                <w:sz w:val="24"/>
                <w:szCs w:val="24"/>
              </w:rPr>
              <w:t>/ОЗП</w:t>
            </w:r>
          </w:p>
        </w:tc>
        <w:tc>
          <w:tcPr>
            <w:tcW w:w="491" w:type="dxa"/>
          </w:tcPr>
          <w:p w:rsidR="00C54C0D" w:rsidRDefault="00C54C0D" w:rsidP="00C54C0D">
            <w:pPr>
              <w:widowControl w:val="0"/>
              <w:ind w:hanging="28"/>
              <w:rPr>
                <w:snapToGrid w:val="0"/>
                <w:sz w:val="24"/>
                <w:szCs w:val="24"/>
              </w:rPr>
            </w:pPr>
            <w:r>
              <w:rPr>
                <w:snapToGrid w:val="0"/>
                <w:sz w:val="24"/>
                <w:szCs w:val="24"/>
              </w:rPr>
              <w:t>,</w:t>
            </w:r>
          </w:p>
        </w:tc>
      </w:tr>
      <w:tr w:rsidR="00C54C0D" w:rsidTr="00C54C0D">
        <w:tc>
          <w:tcPr>
            <w:tcW w:w="9411" w:type="dxa"/>
            <w:gridSpan w:val="36"/>
          </w:tcPr>
          <w:p w:rsidR="00C54C0D" w:rsidRDefault="00C54C0D" w:rsidP="00C54C0D">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C54C0D" w:rsidTr="00C54C0D">
        <w:tc>
          <w:tcPr>
            <w:tcW w:w="9411" w:type="dxa"/>
            <w:gridSpan w:val="3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9411" w:type="dxa"/>
            <w:gridSpan w:val="36"/>
            <w:tcBorders>
              <w:top w:val="single" w:sz="4" w:space="0" w:color="auto"/>
            </w:tcBorders>
          </w:tcPr>
          <w:p w:rsidR="00C54C0D" w:rsidRPr="004B444A" w:rsidRDefault="00C54C0D" w:rsidP="00C54C0D">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C54C0D" w:rsidTr="00C54C0D">
        <w:tc>
          <w:tcPr>
            <w:tcW w:w="3440" w:type="dxa"/>
            <w:gridSpan w:val="12"/>
          </w:tcPr>
          <w:p w:rsidR="00C54C0D" w:rsidRDefault="00C54C0D" w:rsidP="00C54C0D">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rPr>
          <w:trHeight w:val="192"/>
        </w:trPr>
        <w:tc>
          <w:tcPr>
            <w:tcW w:w="1636" w:type="dxa"/>
            <w:gridSpan w:val="7"/>
          </w:tcPr>
          <w:p w:rsidR="00C54C0D" w:rsidRPr="007121EC" w:rsidRDefault="00C54C0D" w:rsidP="00C54C0D">
            <w:pPr>
              <w:pStyle w:val="a0"/>
              <w:widowControl w:val="0"/>
              <w:numPr>
                <w:ilvl w:val="0"/>
                <w:numId w:val="0"/>
              </w:numPr>
              <w:spacing w:line="240" w:lineRule="auto"/>
              <w:rPr>
                <w:sz w:val="16"/>
                <w:szCs w:val="16"/>
              </w:rPr>
            </w:pPr>
          </w:p>
        </w:tc>
        <w:tc>
          <w:tcPr>
            <w:tcW w:w="913" w:type="dxa"/>
            <w:gridSpan w:val="2"/>
          </w:tcPr>
          <w:p w:rsidR="00C54C0D" w:rsidRPr="007121EC" w:rsidRDefault="00C54C0D" w:rsidP="00C54C0D">
            <w:pPr>
              <w:pStyle w:val="a0"/>
              <w:widowControl w:val="0"/>
              <w:numPr>
                <w:ilvl w:val="0"/>
                <w:numId w:val="0"/>
              </w:numPr>
              <w:spacing w:line="240" w:lineRule="auto"/>
              <w:rPr>
                <w:sz w:val="16"/>
                <w:szCs w:val="16"/>
              </w:rPr>
            </w:pPr>
          </w:p>
        </w:tc>
        <w:tc>
          <w:tcPr>
            <w:tcW w:w="891" w:type="dxa"/>
            <w:gridSpan w:val="3"/>
          </w:tcPr>
          <w:p w:rsidR="00C54C0D" w:rsidRPr="007121EC" w:rsidRDefault="00C54C0D" w:rsidP="00C54C0D">
            <w:pPr>
              <w:pStyle w:val="a0"/>
              <w:widowControl w:val="0"/>
              <w:numPr>
                <w:ilvl w:val="0"/>
                <w:numId w:val="0"/>
              </w:numPr>
              <w:spacing w:line="240" w:lineRule="auto"/>
              <w:rPr>
                <w:sz w:val="16"/>
                <w:szCs w:val="16"/>
              </w:rPr>
            </w:pPr>
          </w:p>
        </w:tc>
        <w:tc>
          <w:tcPr>
            <w:tcW w:w="5971" w:type="dxa"/>
            <w:gridSpan w:val="24"/>
          </w:tcPr>
          <w:p w:rsidR="00C54C0D" w:rsidRPr="007121EC" w:rsidRDefault="00C54C0D" w:rsidP="00C54C0D">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Pr>
                <w:sz w:val="24"/>
                <w:szCs w:val="24"/>
                <w:vertAlign w:val="superscript"/>
              </w:rPr>
              <w:t>почтовый</w:t>
            </w:r>
            <w:r w:rsidRPr="007121EC">
              <w:rPr>
                <w:sz w:val="24"/>
                <w:szCs w:val="24"/>
                <w:vertAlign w:val="superscript"/>
              </w:rPr>
              <w:t xml:space="preserve"> адрес участника)</w:t>
            </w:r>
          </w:p>
        </w:tc>
      </w:tr>
      <w:tr w:rsidR="00C54C0D" w:rsidTr="00C54C0D">
        <w:tc>
          <w:tcPr>
            <w:tcW w:w="3711" w:type="dxa"/>
            <w:gridSpan w:val="13"/>
          </w:tcPr>
          <w:p w:rsidR="00C54C0D" w:rsidRDefault="00C54C0D" w:rsidP="00C54C0D">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1636" w:type="dxa"/>
            <w:gridSpan w:val="7"/>
          </w:tcPr>
          <w:p w:rsidR="00C54C0D" w:rsidRDefault="00C54C0D" w:rsidP="00C54C0D">
            <w:pPr>
              <w:pStyle w:val="a0"/>
              <w:widowControl w:val="0"/>
              <w:numPr>
                <w:ilvl w:val="0"/>
                <w:numId w:val="0"/>
              </w:numPr>
              <w:spacing w:line="240" w:lineRule="auto"/>
              <w:rPr>
                <w:sz w:val="24"/>
                <w:szCs w:val="24"/>
              </w:rPr>
            </w:pPr>
          </w:p>
        </w:tc>
        <w:tc>
          <w:tcPr>
            <w:tcW w:w="913" w:type="dxa"/>
            <w:gridSpan w:val="2"/>
          </w:tcPr>
          <w:p w:rsidR="00C54C0D" w:rsidRDefault="00C54C0D" w:rsidP="00C54C0D">
            <w:pPr>
              <w:pStyle w:val="a0"/>
              <w:widowControl w:val="0"/>
              <w:numPr>
                <w:ilvl w:val="0"/>
                <w:numId w:val="0"/>
              </w:numPr>
              <w:spacing w:line="240" w:lineRule="auto"/>
              <w:rPr>
                <w:sz w:val="24"/>
                <w:szCs w:val="24"/>
              </w:rPr>
            </w:pPr>
          </w:p>
        </w:tc>
        <w:tc>
          <w:tcPr>
            <w:tcW w:w="1162" w:type="dxa"/>
            <w:gridSpan w:val="4"/>
          </w:tcPr>
          <w:p w:rsidR="00C54C0D" w:rsidRDefault="00C54C0D" w:rsidP="00C54C0D">
            <w:pPr>
              <w:pStyle w:val="a0"/>
              <w:widowControl w:val="0"/>
              <w:numPr>
                <w:ilvl w:val="0"/>
                <w:numId w:val="0"/>
              </w:numPr>
              <w:spacing w:line="240" w:lineRule="auto"/>
              <w:rPr>
                <w:sz w:val="24"/>
                <w:szCs w:val="24"/>
              </w:rPr>
            </w:pPr>
          </w:p>
        </w:tc>
        <w:tc>
          <w:tcPr>
            <w:tcW w:w="5700" w:type="dxa"/>
            <w:gridSpan w:val="23"/>
          </w:tcPr>
          <w:p w:rsidR="00C54C0D" w:rsidRPr="007121EC" w:rsidRDefault="00C54C0D" w:rsidP="00C54C0D">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C54C0D" w:rsidTr="00C54C0D">
        <w:tc>
          <w:tcPr>
            <w:tcW w:w="9411" w:type="dxa"/>
            <w:gridSpan w:val="36"/>
          </w:tcPr>
          <w:p w:rsidR="00C54C0D" w:rsidRDefault="00C54C0D" w:rsidP="00C54C0D">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C54C0D" w:rsidRPr="007121EC" w:rsidRDefault="00C54C0D" w:rsidP="00C54C0D">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C54C0D" w:rsidTr="00C54C0D">
        <w:tc>
          <w:tcPr>
            <w:tcW w:w="6624" w:type="dxa"/>
            <w:gridSpan w:val="25"/>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89" w:type="dxa"/>
            <w:gridSpan w:val="2"/>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02" w:type="dxa"/>
            <w:gridSpan w:val="2"/>
          </w:tcPr>
          <w:p w:rsidR="00C54C0D" w:rsidRDefault="00C54C0D" w:rsidP="00C54C0D">
            <w:pPr>
              <w:pStyle w:val="a0"/>
              <w:widowControl w:val="0"/>
              <w:numPr>
                <w:ilvl w:val="0"/>
                <w:numId w:val="0"/>
              </w:numPr>
              <w:spacing w:line="240" w:lineRule="auto"/>
              <w:rPr>
                <w:sz w:val="24"/>
                <w:szCs w:val="24"/>
              </w:rPr>
            </w:pPr>
            <w:r>
              <w:rPr>
                <w:sz w:val="24"/>
                <w:szCs w:val="24"/>
              </w:rPr>
              <w:t>руб.)</w:t>
            </w:r>
          </w:p>
        </w:tc>
      </w:tr>
      <w:tr w:rsidR="00C54C0D" w:rsidTr="00C54C0D">
        <w:tc>
          <w:tcPr>
            <w:tcW w:w="9411" w:type="dxa"/>
            <w:gridSpan w:val="36"/>
          </w:tcPr>
          <w:p w:rsidR="00C54C0D" w:rsidRPr="007121EC" w:rsidRDefault="00C54C0D" w:rsidP="00C54C0D">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C54C0D" w:rsidTr="00C54C0D">
        <w:tc>
          <w:tcPr>
            <w:tcW w:w="9411" w:type="dxa"/>
            <w:gridSpan w:val="36"/>
          </w:tcPr>
          <w:p w:rsidR="00C54C0D" w:rsidRPr="001B0AD8" w:rsidRDefault="00C54C0D" w:rsidP="00C54C0D">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C54C0D" w:rsidRDefault="00C54C0D" w:rsidP="00C54C0D">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C54C0D" w:rsidTr="00C54C0D">
        <w:tc>
          <w:tcPr>
            <w:tcW w:w="177"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303" w:type="dxa"/>
            <w:gridSpan w:val="2"/>
          </w:tcPr>
          <w:p w:rsidR="00C54C0D" w:rsidRDefault="00C54C0D" w:rsidP="00C54C0D">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96" w:type="dxa"/>
            <w:gridSpan w:val="5"/>
          </w:tcPr>
          <w:p w:rsidR="00C54C0D" w:rsidRDefault="00C54C0D" w:rsidP="00C54C0D">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373" w:type="dxa"/>
          </w:tcPr>
          <w:p w:rsidR="00C54C0D" w:rsidRDefault="00C54C0D" w:rsidP="00C54C0D">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954" w:type="dxa"/>
            <w:gridSpan w:val="4"/>
          </w:tcPr>
          <w:p w:rsidR="00C54C0D" w:rsidRDefault="00C54C0D" w:rsidP="00C54C0D">
            <w:pPr>
              <w:pStyle w:val="a0"/>
              <w:widowControl w:val="0"/>
              <w:numPr>
                <w:ilvl w:val="0"/>
                <w:numId w:val="0"/>
              </w:numPr>
              <w:spacing w:line="240" w:lineRule="auto"/>
              <w:rPr>
                <w:sz w:val="24"/>
                <w:szCs w:val="24"/>
              </w:rPr>
            </w:pPr>
            <w:r>
              <w:rPr>
                <w:sz w:val="24"/>
                <w:szCs w:val="24"/>
              </w:rPr>
              <w:t>года</w:t>
            </w:r>
          </w:p>
        </w:tc>
        <w:tc>
          <w:tcPr>
            <w:tcW w:w="837" w:type="dxa"/>
            <w:gridSpan w:val="3"/>
          </w:tcPr>
          <w:p w:rsidR="00C54C0D" w:rsidRDefault="00C54C0D" w:rsidP="00C54C0D">
            <w:pPr>
              <w:pStyle w:val="a0"/>
              <w:widowControl w:val="0"/>
              <w:numPr>
                <w:ilvl w:val="0"/>
                <w:numId w:val="0"/>
              </w:numPr>
              <w:spacing w:line="240" w:lineRule="auto"/>
              <w:rPr>
                <w:sz w:val="24"/>
                <w:szCs w:val="24"/>
              </w:rPr>
            </w:pPr>
          </w:p>
        </w:tc>
      </w:tr>
      <w:tr w:rsidR="00C54C0D" w:rsidTr="00C54C0D">
        <w:tc>
          <w:tcPr>
            <w:tcW w:w="955" w:type="dxa"/>
            <w:gridSpan w:val="5"/>
          </w:tcPr>
          <w:p w:rsidR="00C54C0D" w:rsidRDefault="00C54C0D" w:rsidP="00C54C0D">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955" w:type="dxa"/>
            <w:gridSpan w:val="5"/>
          </w:tcPr>
          <w:p w:rsidR="00C54C0D" w:rsidRDefault="00C54C0D" w:rsidP="00C54C0D">
            <w:pPr>
              <w:pStyle w:val="a0"/>
              <w:widowControl w:val="0"/>
              <w:numPr>
                <w:ilvl w:val="0"/>
                <w:numId w:val="0"/>
              </w:numPr>
              <w:spacing w:line="240" w:lineRule="auto"/>
              <w:rPr>
                <w:sz w:val="24"/>
                <w:szCs w:val="24"/>
              </w:rPr>
            </w:pPr>
          </w:p>
        </w:tc>
        <w:tc>
          <w:tcPr>
            <w:tcW w:w="8456" w:type="dxa"/>
            <w:gridSpan w:val="31"/>
          </w:tcPr>
          <w:p w:rsidR="00C54C0D" w:rsidRPr="001513F0" w:rsidRDefault="00C54C0D" w:rsidP="00C54C0D">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C54C0D" w:rsidTr="00C54C0D">
        <w:tc>
          <w:tcPr>
            <w:tcW w:w="9411" w:type="dxa"/>
            <w:gridSpan w:val="36"/>
          </w:tcPr>
          <w:p w:rsidR="00C54C0D" w:rsidRDefault="00C54C0D" w:rsidP="00C54C0D">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C54C0D" w:rsidRPr="001B0AD8" w:rsidRDefault="00C54C0D" w:rsidP="00C54C0D">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C54C0D" w:rsidRDefault="00C54C0D" w:rsidP="00C54C0D">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Pr>
                <w:snapToGrid w:val="0"/>
                <w:sz w:val="24"/>
                <w:szCs w:val="24"/>
              </w:rPr>
              <w:t>10</w:t>
            </w:r>
            <w:r w:rsidRPr="001B0AD8">
              <w:rPr>
                <w:snapToGrid w:val="0"/>
                <w:sz w:val="24"/>
                <w:szCs w:val="24"/>
              </w:rPr>
              <w:t xml:space="preserve"> дней с</w:t>
            </w:r>
            <w:r>
              <w:rPr>
                <w:snapToGrid w:val="0"/>
                <w:sz w:val="24"/>
                <w:szCs w:val="24"/>
              </w:rPr>
              <w:t>о дня подписания итогового протокола на условиях, изложенных в д</w:t>
            </w:r>
            <w:r w:rsidRPr="001B0AD8">
              <w:rPr>
                <w:snapToGrid w:val="0"/>
                <w:sz w:val="24"/>
                <w:szCs w:val="24"/>
              </w:rPr>
              <w:t>окументации.</w:t>
            </w:r>
          </w:p>
          <w:p w:rsidR="00C54C0D" w:rsidRDefault="00C54C0D" w:rsidP="00C54C0D">
            <w:pPr>
              <w:widowControl w:val="0"/>
              <w:ind w:firstLine="567"/>
              <w:jc w:val="both"/>
              <w:rPr>
                <w:snapToGrid w:val="0"/>
                <w:sz w:val="24"/>
                <w:szCs w:val="24"/>
              </w:rPr>
            </w:pPr>
          </w:p>
          <w:p w:rsidR="00C54C0D" w:rsidRDefault="00C54C0D" w:rsidP="00C54C0D">
            <w:pPr>
              <w:widowControl w:val="0"/>
              <w:ind w:firstLine="567"/>
              <w:jc w:val="both"/>
              <w:rPr>
                <w:snapToGrid w:val="0"/>
                <w:sz w:val="24"/>
                <w:szCs w:val="24"/>
              </w:rPr>
            </w:pPr>
          </w:p>
          <w:p w:rsidR="00C54C0D" w:rsidRDefault="00C54C0D" w:rsidP="00C54C0D">
            <w:pPr>
              <w:widowControl w:val="0"/>
              <w:ind w:firstLine="567"/>
              <w:jc w:val="both"/>
              <w:rPr>
                <w:snapToGrid w:val="0"/>
                <w:sz w:val="24"/>
                <w:szCs w:val="24"/>
              </w:rPr>
            </w:pPr>
          </w:p>
          <w:p w:rsidR="00C54C0D" w:rsidRPr="001513F0" w:rsidRDefault="00C54C0D" w:rsidP="00C54C0D">
            <w:pPr>
              <w:widowControl w:val="0"/>
              <w:ind w:firstLine="567"/>
              <w:jc w:val="both"/>
              <w:rPr>
                <w:snapToGrid w:val="0"/>
                <w:sz w:val="24"/>
                <w:szCs w:val="24"/>
              </w:rPr>
            </w:pPr>
          </w:p>
        </w:tc>
      </w:tr>
      <w:tr w:rsidR="00C54C0D" w:rsidTr="00C54C0D">
        <w:tc>
          <w:tcPr>
            <w:tcW w:w="9411" w:type="dxa"/>
            <w:gridSpan w:val="3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количество листов</w:t>
            </w: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Pr="004E492A" w:rsidRDefault="00C54C0D" w:rsidP="00C54C0D">
            <w:pPr>
              <w:pStyle w:val="a0"/>
              <w:widowControl w:val="0"/>
              <w:numPr>
                <w:ilvl w:val="0"/>
                <w:numId w:val="0"/>
              </w:numPr>
              <w:spacing w:line="240" w:lineRule="auto"/>
              <w:rPr>
                <w:sz w:val="24"/>
                <w:szCs w:val="24"/>
              </w:rPr>
            </w:pPr>
            <w:r w:rsidRPr="004E492A">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C54C0D" w:rsidRPr="004E492A" w:rsidRDefault="00C54C0D" w:rsidP="00C54C0D">
            <w:pPr>
              <w:pStyle w:val="a0"/>
              <w:widowControl w:val="0"/>
              <w:numPr>
                <w:ilvl w:val="0"/>
                <w:numId w:val="0"/>
              </w:numPr>
              <w:spacing w:line="240" w:lineRule="auto"/>
              <w:rPr>
                <w:sz w:val="24"/>
                <w:szCs w:val="24"/>
              </w:rPr>
            </w:pPr>
            <w:r w:rsidRPr="004E492A">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gridSpan w:val="4"/>
          </w:tcPr>
          <w:p w:rsidR="00C54C0D" w:rsidRDefault="00C54C0D" w:rsidP="00C54C0D">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38" w:type="dxa"/>
          </w:tcPr>
          <w:p w:rsidR="00C54C0D" w:rsidRDefault="00C54C0D" w:rsidP="00C54C0D">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31" w:type="dxa"/>
          </w:tcPr>
          <w:p w:rsidR="00C54C0D" w:rsidRDefault="00C54C0D" w:rsidP="00C54C0D">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gridSpan w:val="4"/>
          </w:tcPr>
          <w:p w:rsidR="00C54C0D" w:rsidRDefault="00C54C0D" w:rsidP="00C54C0D">
            <w:pPr>
              <w:pStyle w:val="a0"/>
              <w:widowControl w:val="0"/>
              <w:numPr>
                <w:ilvl w:val="0"/>
                <w:numId w:val="0"/>
              </w:numPr>
              <w:spacing w:line="240" w:lineRule="auto"/>
              <w:rPr>
                <w:sz w:val="24"/>
                <w:szCs w:val="24"/>
              </w:rPr>
            </w:pPr>
          </w:p>
        </w:tc>
        <w:tc>
          <w:tcPr>
            <w:tcW w:w="2937" w:type="dxa"/>
            <w:gridSpan w:val="10"/>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699" w:type="dxa"/>
            <w:gridSpan w:val="9"/>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Pr>
          <w:p w:rsidR="00C54C0D" w:rsidRDefault="00C54C0D" w:rsidP="00C54C0D">
            <w:pPr>
              <w:pStyle w:val="a0"/>
              <w:widowControl w:val="0"/>
              <w:numPr>
                <w:ilvl w:val="0"/>
                <w:numId w:val="0"/>
              </w:numPr>
              <w:spacing w:line="240" w:lineRule="auto"/>
              <w:rPr>
                <w:sz w:val="24"/>
                <w:szCs w:val="24"/>
              </w:rPr>
            </w:pPr>
          </w:p>
        </w:tc>
        <w:tc>
          <w:tcPr>
            <w:tcW w:w="1235" w:type="dxa"/>
            <w:gridSpan w:val="3"/>
          </w:tcPr>
          <w:p w:rsidR="00C54C0D" w:rsidRDefault="00C54C0D" w:rsidP="00C54C0D">
            <w:pPr>
              <w:pStyle w:val="a0"/>
              <w:widowControl w:val="0"/>
              <w:numPr>
                <w:ilvl w:val="0"/>
                <w:numId w:val="0"/>
              </w:numPr>
              <w:spacing w:line="240" w:lineRule="auto"/>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524" w:type="dxa"/>
            <w:gridSpan w:val="3"/>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Default="00C54C0D" w:rsidP="00C54C0D">
            <w:pPr>
              <w:pStyle w:val="a0"/>
              <w:widowControl w:val="0"/>
              <w:numPr>
                <w:ilvl w:val="0"/>
                <w:numId w:val="0"/>
              </w:numPr>
              <w:spacing w:line="240" w:lineRule="auto"/>
              <w:jc w:val="center"/>
              <w:rPr>
                <w:sz w:val="24"/>
                <w:szCs w:val="24"/>
              </w:rPr>
            </w:pPr>
          </w:p>
        </w:tc>
        <w:tc>
          <w:tcPr>
            <w:tcW w:w="324" w:type="dxa"/>
            <w:gridSpan w:val="2"/>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Pr>
          <w:p w:rsidR="00C54C0D" w:rsidRDefault="00C54C0D" w:rsidP="00C54C0D">
            <w:pPr>
              <w:pStyle w:val="a0"/>
              <w:widowControl w:val="0"/>
              <w:numPr>
                <w:ilvl w:val="0"/>
                <w:numId w:val="0"/>
              </w:numPr>
              <w:spacing w:line="240" w:lineRule="auto"/>
              <w:rPr>
                <w:sz w:val="24"/>
                <w:szCs w:val="24"/>
              </w:rPr>
            </w:pPr>
          </w:p>
        </w:tc>
        <w:tc>
          <w:tcPr>
            <w:tcW w:w="1235" w:type="dxa"/>
            <w:gridSpan w:val="3"/>
          </w:tcPr>
          <w:p w:rsidR="00C54C0D" w:rsidRDefault="00C54C0D" w:rsidP="00C54C0D">
            <w:pPr>
              <w:pStyle w:val="a0"/>
              <w:widowControl w:val="0"/>
              <w:numPr>
                <w:ilvl w:val="0"/>
                <w:numId w:val="0"/>
              </w:numPr>
              <w:spacing w:line="240" w:lineRule="auto"/>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524" w:type="dxa"/>
            <w:gridSpan w:val="3"/>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pStyle w:val="a0"/>
        <w:widowControl w:val="0"/>
        <w:numPr>
          <w:ilvl w:val="0"/>
          <w:numId w:val="0"/>
        </w:numPr>
        <w:spacing w:line="240" w:lineRule="auto"/>
        <w:rPr>
          <w:sz w:val="24"/>
          <w:szCs w:val="24"/>
        </w:rPr>
      </w:pPr>
    </w:p>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a0"/>
        <w:widowControl w:val="0"/>
        <w:numPr>
          <w:ilvl w:val="0"/>
          <w:numId w:val="0"/>
        </w:numPr>
        <w:spacing w:line="240" w:lineRule="auto"/>
        <w:rPr>
          <w:sz w:val="24"/>
          <w:szCs w:val="24"/>
        </w:rPr>
      </w:pPr>
    </w:p>
    <w:p w:rsidR="00C54C0D" w:rsidRDefault="00C54C0D" w:rsidP="00C54C0D">
      <w:pPr>
        <w:pStyle w:val="a0"/>
        <w:widowControl w:val="0"/>
        <w:numPr>
          <w:ilvl w:val="0"/>
          <w:numId w:val="0"/>
        </w:numPr>
        <w:spacing w:line="240" w:lineRule="auto"/>
        <w:rPr>
          <w:sz w:val="24"/>
          <w:szCs w:val="24"/>
        </w:rPr>
      </w:pPr>
    </w:p>
    <w:p w:rsidR="00C54C0D" w:rsidRPr="001B0AD8" w:rsidRDefault="00C54C0D" w:rsidP="00C54C0D">
      <w:pPr>
        <w:pStyle w:val="a"/>
        <w:numPr>
          <w:ilvl w:val="2"/>
          <w:numId w:val="56"/>
        </w:numPr>
      </w:pPr>
      <w:r w:rsidRPr="001B0AD8">
        <w:t>Инструкци</w:t>
      </w:r>
      <w:r>
        <w:t>я</w:t>
      </w:r>
      <w:r w:rsidRPr="001B0AD8">
        <w:t xml:space="preserve"> по заполнению</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Pr>
          <w:sz w:val="24"/>
          <w:szCs w:val="24"/>
        </w:rPr>
        <w:t>Заявку</w:t>
      </w:r>
      <w:r w:rsidRPr="001B0AD8">
        <w:rPr>
          <w:sz w:val="24"/>
          <w:szCs w:val="24"/>
        </w:rPr>
        <w:t xml:space="preserve"> следует </w:t>
      </w:r>
      <w:r>
        <w:rPr>
          <w:sz w:val="24"/>
          <w:szCs w:val="24"/>
        </w:rPr>
        <w:t>оформить на официальном бланке участника, у</w:t>
      </w:r>
      <w:r w:rsidRPr="001B0AD8">
        <w:rPr>
          <w:sz w:val="24"/>
          <w:szCs w:val="24"/>
        </w:rPr>
        <w:t xml:space="preserve">частник присваивает </w:t>
      </w:r>
      <w:r>
        <w:rPr>
          <w:sz w:val="24"/>
          <w:szCs w:val="24"/>
        </w:rPr>
        <w:t>заявке</w:t>
      </w:r>
      <w:r w:rsidRPr="001B0AD8">
        <w:rPr>
          <w:sz w:val="24"/>
          <w:szCs w:val="24"/>
        </w:rPr>
        <w:t xml:space="preserve"> дату и номер в соответствии с принятыми у него правилами документооборота.</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Pr>
          <w:sz w:val="24"/>
          <w:szCs w:val="24"/>
        </w:rPr>
        <w:t xml:space="preserve"> (</w:t>
      </w:r>
      <w:r w:rsidRPr="001B0AD8">
        <w:rPr>
          <w:sz w:val="24"/>
          <w:szCs w:val="24"/>
        </w:rPr>
        <w:t>1 234 567,89 руб.</w:t>
      </w:r>
      <w:r>
        <w:rPr>
          <w:sz w:val="24"/>
          <w:szCs w:val="24"/>
        </w:rPr>
        <w:t>)</w:t>
      </w:r>
      <w:r w:rsidRPr="001B0AD8">
        <w:rPr>
          <w:sz w:val="24"/>
          <w:szCs w:val="24"/>
        </w:rPr>
        <w:t>»</w:t>
      </w:r>
    </w:p>
    <w:p w:rsidR="00C54C0D" w:rsidRPr="0050144F"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Pr>
          <w:sz w:val="24"/>
          <w:szCs w:val="24"/>
        </w:rPr>
        <w:t>Заявка</w:t>
      </w:r>
      <w:r w:rsidRPr="001B0AD8">
        <w:rPr>
          <w:sz w:val="24"/>
          <w:szCs w:val="24"/>
        </w:rPr>
        <w:t xml:space="preserve"> должн</w:t>
      </w:r>
      <w:r>
        <w:rPr>
          <w:sz w:val="24"/>
          <w:szCs w:val="24"/>
        </w:rPr>
        <w:t>а</w:t>
      </w:r>
      <w:r w:rsidRPr="001B0AD8">
        <w:rPr>
          <w:sz w:val="24"/>
          <w:szCs w:val="24"/>
        </w:rPr>
        <w:t xml:space="preserve"> быть подписан</w:t>
      </w:r>
      <w:r>
        <w:rPr>
          <w:sz w:val="24"/>
          <w:szCs w:val="24"/>
        </w:rPr>
        <w:t>а</w:t>
      </w:r>
      <w:r w:rsidRPr="001B0AD8">
        <w:rPr>
          <w:sz w:val="24"/>
          <w:szCs w:val="24"/>
        </w:rPr>
        <w:t xml:space="preserve"> и скреплен</w:t>
      </w:r>
      <w:r>
        <w:rPr>
          <w:sz w:val="24"/>
          <w:szCs w:val="24"/>
        </w:rPr>
        <w:t>а</w:t>
      </w:r>
      <w:r w:rsidRPr="001B0AD8">
        <w:rPr>
          <w:sz w:val="24"/>
          <w:szCs w:val="24"/>
        </w:rPr>
        <w:t xml:space="preserve"> печатью в соответствии с требованиями </w:t>
      </w:r>
      <w:r>
        <w:rPr>
          <w:sz w:val="24"/>
          <w:szCs w:val="24"/>
        </w:rPr>
        <w:t>Д</w:t>
      </w:r>
      <w:r w:rsidRPr="001B0AD8">
        <w:rPr>
          <w:sz w:val="24"/>
          <w:szCs w:val="24"/>
        </w:rPr>
        <w:t>окументации.</w:t>
      </w:r>
    </w:p>
    <w:p w:rsidR="00C54C0D" w:rsidRPr="00767DCB"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Pr>
          <w:sz w:val="24"/>
          <w:szCs w:val="24"/>
        </w:rPr>
        <w:t xml:space="preserve"> </w:t>
      </w:r>
      <w:r w:rsidRPr="00767DCB">
        <w:rPr>
          <w:sz w:val="24"/>
          <w:szCs w:val="24"/>
        </w:rPr>
        <w:t xml:space="preserve">Кроме того, к </w:t>
      </w:r>
      <w:r>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C54C0D" w:rsidRDefault="00C54C0D" w:rsidP="00C54C0D">
      <w:pPr>
        <w:widowControl w:val="0"/>
        <w:tabs>
          <w:tab w:val="num" w:pos="0"/>
          <w:tab w:val="num" w:pos="993"/>
        </w:tabs>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pStyle w:val="20"/>
        <w:numPr>
          <w:ilvl w:val="1"/>
          <w:numId w:val="56"/>
        </w:numPr>
      </w:pPr>
      <w:bookmarkStart w:id="70" w:name="_Toc385576811"/>
      <w:bookmarkStart w:id="71" w:name="_Ref295128138"/>
      <w:bookmarkStart w:id="72" w:name="_Toc309646574"/>
      <w:bookmarkStart w:id="73" w:name="_Toc346203629"/>
      <w:bookmarkStart w:id="74" w:name="_Toc385601213"/>
      <w:r>
        <w:lastRenderedPageBreak/>
        <w:t>Приложения, входящие в состав заявки на участие в запросе предложений</w:t>
      </w:r>
      <w:bookmarkEnd w:id="70"/>
      <w:bookmarkEnd w:id="74"/>
    </w:p>
    <w:p w:rsidR="00C54C0D" w:rsidRPr="00A64712" w:rsidRDefault="00C54C0D" w:rsidP="00C54C0D">
      <w:pPr>
        <w:pStyle w:val="3"/>
        <w:numPr>
          <w:ilvl w:val="0"/>
          <w:numId w:val="0"/>
        </w:numPr>
        <w:ind w:left="360"/>
      </w:pPr>
      <w:bookmarkStart w:id="75" w:name="_Toc385576812"/>
      <w:bookmarkStart w:id="76" w:name="_Toc385601214"/>
      <w:r>
        <w:t xml:space="preserve">3.2.1 </w:t>
      </w:r>
      <w:r w:rsidRPr="00A64712">
        <w:t>Декларация соответствия участника размещения заказа</w:t>
      </w:r>
      <w:bookmarkEnd w:id="71"/>
      <w:bookmarkEnd w:id="72"/>
      <w:bookmarkEnd w:id="73"/>
      <w:r w:rsidRPr="00A64712">
        <w:t>.</w:t>
      </w:r>
      <w:bookmarkEnd w:id="75"/>
      <w:bookmarkEnd w:id="76"/>
    </w:p>
    <w:p w:rsidR="00C54C0D" w:rsidRPr="001A6741"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C54C0D" w:rsidRPr="00B01FA3" w:rsidRDefault="00C54C0D" w:rsidP="00C54C0D">
      <w:pPr>
        <w:widowControl w:val="0"/>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1</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Pr>
        <w:widowControl w:val="0"/>
      </w:pPr>
    </w:p>
    <w:p w:rsidR="00C54C0D" w:rsidRDefault="00C54C0D" w:rsidP="00C54C0D">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C54C0D" w:rsidTr="00C54C0D">
        <w:tc>
          <w:tcPr>
            <w:tcW w:w="3289" w:type="dxa"/>
            <w:gridSpan w:val="8"/>
            <w:tcBorders>
              <w:top w:val="nil"/>
              <w:left w:val="nil"/>
              <w:bottom w:val="nil"/>
              <w:right w:val="nil"/>
            </w:tcBorders>
          </w:tcPr>
          <w:p w:rsidR="00C54C0D" w:rsidRDefault="00C54C0D" w:rsidP="00C54C0D">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C54C0D" w:rsidRDefault="00C54C0D" w:rsidP="00C54C0D">
            <w:pPr>
              <w:widowControl w:val="0"/>
              <w:jc w:val="both"/>
              <w:rPr>
                <w:sz w:val="24"/>
                <w:szCs w:val="24"/>
              </w:rPr>
            </w:pPr>
          </w:p>
        </w:tc>
      </w:tr>
      <w:tr w:rsidR="00C54C0D" w:rsidTr="00C54C0D">
        <w:tc>
          <w:tcPr>
            <w:tcW w:w="1013" w:type="dxa"/>
            <w:gridSpan w:val="2"/>
            <w:tcBorders>
              <w:top w:val="nil"/>
              <w:left w:val="nil"/>
              <w:bottom w:val="nil"/>
              <w:right w:val="nil"/>
            </w:tcBorders>
          </w:tcPr>
          <w:p w:rsidR="00C54C0D" w:rsidRDefault="00C54C0D" w:rsidP="00C54C0D">
            <w:pPr>
              <w:widowControl w:val="0"/>
              <w:jc w:val="both"/>
              <w:rPr>
                <w:sz w:val="24"/>
                <w:szCs w:val="24"/>
              </w:rPr>
            </w:pPr>
          </w:p>
        </w:tc>
        <w:tc>
          <w:tcPr>
            <w:tcW w:w="1013" w:type="dxa"/>
            <w:gridSpan w:val="3"/>
            <w:tcBorders>
              <w:top w:val="nil"/>
              <w:left w:val="nil"/>
              <w:bottom w:val="nil"/>
              <w:right w:val="nil"/>
            </w:tcBorders>
          </w:tcPr>
          <w:p w:rsidR="00C54C0D" w:rsidRDefault="00C54C0D" w:rsidP="00C54C0D">
            <w:pPr>
              <w:widowControl w:val="0"/>
              <w:jc w:val="both"/>
              <w:rPr>
                <w:sz w:val="24"/>
                <w:szCs w:val="24"/>
              </w:rPr>
            </w:pPr>
          </w:p>
        </w:tc>
        <w:tc>
          <w:tcPr>
            <w:tcW w:w="1263" w:type="dxa"/>
            <w:gridSpan w:val="3"/>
            <w:tcBorders>
              <w:top w:val="nil"/>
              <w:left w:val="nil"/>
              <w:bottom w:val="nil"/>
              <w:right w:val="nil"/>
            </w:tcBorders>
          </w:tcPr>
          <w:p w:rsidR="00C54C0D" w:rsidRDefault="00C54C0D" w:rsidP="00C54C0D">
            <w:pPr>
              <w:widowControl w:val="0"/>
              <w:jc w:val="both"/>
              <w:rPr>
                <w:sz w:val="24"/>
                <w:szCs w:val="24"/>
              </w:rPr>
            </w:pPr>
          </w:p>
        </w:tc>
        <w:tc>
          <w:tcPr>
            <w:tcW w:w="6848" w:type="dxa"/>
            <w:gridSpan w:val="18"/>
            <w:tcBorders>
              <w:top w:val="single" w:sz="4" w:space="0" w:color="auto"/>
              <w:left w:val="nil"/>
              <w:bottom w:val="nil"/>
              <w:right w:val="nil"/>
            </w:tcBorders>
          </w:tcPr>
          <w:p w:rsidR="00C54C0D" w:rsidRPr="00B13263" w:rsidRDefault="00C54C0D" w:rsidP="00C54C0D">
            <w:pPr>
              <w:widowControl w:val="0"/>
              <w:jc w:val="center"/>
              <w:rPr>
                <w:sz w:val="24"/>
                <w:szCs w:val="24"/>
                <w:vertAlign w:val="superscript"/>
              </w:rPr>
            </w:pPr>
            <w:r w:rsidRPr="001A6741">
              <w:rPr>
                <w:sz w:val="24"/>
                <w:szCs w:val="24"/>
                <w:vertAlign w:val="superscript"/>
              </w:rPr>
              <w:t xml:space="preserve">(наименование участника </w:t>
            </w:r>
            <w:r>
              <w:rPr>
                <w:sz w:val="24"/>
                <w:szCs w:val="24"/>
                <w:vertAlign w:val="superscript"/>
              </w:rPr>
              <w:t>закупки</w:t>
            </w:r>
            <w:r w:rsidRPr="001A6741">
              <w:rPr>
                <w:sz w:val="24"/>
                <w:szCs w:val="24"/>
                <w:vertAlign w:val="superscript"/>
              </w:rPr>
              <w:t>)</w:t>
            </w:r>
          </w:p>
        </w:tc>
      </w:tr>
      <w:tr w:rsidR="00C54C0D" w:rsidTr="00C54C0D">
        <w:tc>
          <w:tcPr>
            <w:tcW w:w="10137" w:type="dxa"/>
            <w:gridSpan w:val="26"/>
            <w:tcBorders>
              <w:top w:val="nil"/>
              <w:left w:val="nil"/>
              <w:bottom w:val="nil"/>
              <w:right w:val="nil"/>
            </w:tcBorders>
          </w:tcPr>
          <w:p w:rsidR="00C54C0D" w:rsidRDefault="00C54C0D" w:rsidP="00C54C0D">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C54C0D" w:rsidTr="00C54C0D">
        <w:tc>
          <w:tcPr>
            <w:tcW w:w="1871" w:type="dxa"/>
            <w:gridSpan w:val="4"/>
            <w:tcBorders>
              <w:top w:val="nil"/>
              <w:left w:val="nil"/>
              <w:bottom w:val="nil"/>
              <w:right w:val="nil"/>
            </w:tcBorders>
          </w:tcPr>
          <w:p w:rsidR="00C54C0D" w:rsidRDefault="00C54C0D" w:rsidP="00C54C0D">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C54C0D" w:rsidRDefault="00C54C0D" w:rsidP="00C54C0D">
            <w:pPr>
              <w:widowControl w:val="0"/>
              <w:jc w:val="both"/>
              <w:rPr>
                <w:sz w:val="24"/>
                <w:szCs w:val="24"/>
              </w:rPr>
            </w:pPr>
          </w:p>
        </w:tc>
        <w:tc>
          <w:tcPr>
            <w:tcW w:w="709" w:type="dxa"/>
            <w:gridSpan w:val="3"/>
            <w:tcBorders>
              <w:top w:val="nil"/>
              <w:left w:val="nil"/>
              <w:bottom w:val="single" w:sz="4" w:space="0" w:color="auto"/>
              <w:right w:val="nil"/>
            </w:tcBorders>
          </w:tcPr>
          <w:p w:rsidR="00C54C0D" w:rsidRDefault="00C54C0D" w:rsidP="00C54C0D">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C54C0D" w:rsidRDefault="00C54C0D" w:rsidP="00C54C0D">
            <w:pPr>
              <w:widowControl w:val="0"/>
              <w:jc w:val="both"/>
              <w:rPr>
                <w:sz w:val="24"/>
                <w:szCs w:val="24"/>
              </w:rPr>
            </w:pPr>
            <w:r>
              <w:rPr>
                <w:sz w:val="24"/>
                <w:szCs w:val="24"/>
              </w:rPr>
              <w:t>:</w:t>
            </w: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r>
      <w:tr w:rsidR="00C54C0D" w:rsidTr="00C54C0D">
        <w:tc>
          <w:tcPr>
            <w:tcW w:w="10137" w:type="dxa"/>
            <w:gridSpan w:val="26"/>
            <w:tcBorders>
              <w:top w:val="nil"/>
              <w:left w:val="nil"/>
              <w:bottom w:val="nil"/>
              <w:right w:val="nil"/>
            </w:tcBorders>
          </w:tcPr>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C54C0D" w:rsidRPr="00934D5E" w:rsidRDefault="00C54C0D" w:rsidP="00C54C0D">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54C0D" w:rsidRPr="00934D5E" w:rsidRDefault="00C54C0D" w:rsidP="00C54C0D">
            <w:pPr>
              <w:widowControl w:val="0"/>
              <w:tabs>
                <w:tab w:val="left" w:pos="540"/>
              </w:tabs>
              <w:jc w:val="both"/>
              <w:rPr>
                <w:color w:val="FF0000"/>
                <w:sz w:val="24"/>
                <w:szCs w:val="24"/>
              </w:rPr>
            </w:pPr>
            <w:r w:rsidRPr="00934D5E">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C54C0D" w:rsidRPr="00934D5E" w:rsidRDefault="00C54C0D" w:rsidP="00C54C0D">
            <w:pPr>
              <w:widowControl w:val="0"/>
              <w:tabs>
                <w:tab w:val="left" w:pos="540"/>
                <w:tab w:val="left" w:pos="900"/>
              </w:tabs>
              <w:jc w:val="both"/>
              <w:rPr>
                <w:sz w:val="24"/>
                <w:szCs w:val="24"/>
              </w:rPr>
            </w:pPr>
            <w:r w:rsidRPr="00934D5E">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C54C0D" w:rsidRDefault="00C54C0D" w:rsidP="00C54C0D">
            <w:pPr>
              <w:widowControl w:val="0"/>
              <w:spacing w:line="288" w:lineRule="auto"/>
              <w:jc w:val="both"/>
              <w:rPr>
                <w:sz w:val="24"/>
                <w:szCs w:val="24"/>
              </w:rPr>
            </w:pPr>
          </w:p>
          <w:p w:rsidR="00C54C0D" w:rsidRPr="00A37513" w:rsidRDefault="00C54C0D" w:rsidP="00C54C0D">
            <w:pPr>
              <w:widowControl w:val="0"/>
              <w:spacing w:line="288" w:lineRule="auto"/>
              <w:jc w:val="both"/>
              <w:rPr>
                <w:sz w:val="24"/>
                <w:szCs w:val="24"/>
              </w:rPr>
            </w:pPr>
          </w:p>
        </w:tc>
      </w:tr>
      <w:tr w:rsidR="00C54C0D" w:rsidTr="00C54C0D">
        <w:tc>
          <w:tcPr>
            <w:tcW w:w="1013" w:type="dxa"/>
            <w:gridSpan w:val="2"/>
            <w:tcBorders>
              <w:top w:val="nil"/>
              <w:left w:val="nil"/>
              <w:bottom w:val="nil"/>
              <w:right w:val="nil"/>
            </w:tcBorders>
          </w:tcPr>
          <w:p w:rsidR="00C54C0D" w:rsidRDefault="00C54C0D" w:rsidP="00C54C0D">
            <w:pPr>
              <w:widowControl w:val="0"/>
              <w:jc w:val="both"/>
              <w:rPr>
                <w:sz w:val="24"/>
                <w:szCs w:val="24"/>
              </w:rPr>
            </w:pPr>
          </w:p>
        </w:tc>
        <w:tc>
          <w:tcPr>
            <w:tcW w:w="1013" w:type="dxa"/>
            <w:gridSpan w:val="3"/>
            <w:tcBorders>
              <w:top w:val="nil"/>
              <w:left w:val="nil"/>
              <w:bottom w:val="nil"/>
              <w:right w:val="nil"/>
            </w:tcBorders>
          </w:tcPr>
          <w:p w:rsidR="00C54C0D" w:rsidRDefault="00C54C0D" w:rsidP="00C54C0D">
            <w:pPr>
              <w:widowControl w:val="0"/>
              <w:jc w:val="both"/>
              <w:rPr>
                <w:sz w:val="24"/>
                <w:szCs w:val="24"/>
              </w:rPr>
            </w:pPr>
          </w:p>
        </w:tc>
        <w:tc>
          <w:tcPr>
            <w:tcW w:w="1263" w:type="dxa"/>
            <w:gridSpan w:val="3"/>
            <w:tcBorders>
              <w:top w:val="nil"/>
              <w:left w:val="nil"/>
              <w:bottom w:val="nil"/>
              <w:right w:val="nil"/>
            </w:tcBorders>
          </w:tcPr>
          <w:p w:rsidR="00C54C0D" w:rsidRDefault="00C54C0D" w:rsidP="00C54C0D">
            <w:pPr>
              <w:widowControl w:val="0"/>
              <w:jc w:val="both"/>
              <w:rPr>
                <w:sz w:val="24"/>
                <w:szCs w:val="24"/>
              </w:rPr>
            </w:pPr>
          </w:p>
        </w:tc>
        <w:tc>
          <w:tcPr>
            <w:tcW w:w="764" w:type="dxa"/>
            <w:gridSpan w:val="4"/>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gridSpan w:val="2"/>
          </w:tcPr>
          <w:p w:rsidR="00C54C0D" w:rsidRDefault="00C54C0D" w:rsidP="00C54C0D">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gridSpan w:val="2"/>
          </w:tcPr>
          <w:p w:rsidR="00C54C0D" w:rsidRDefault="00C54C0D" w:rsidP="00C54C0D">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10"/>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6"/>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C54C0D" w:rsidRDefault="00C54C0D" w:rsidP="00C54C0D">
            <w:pPr>
              <w:pStyle w:val="a0"/>
              <w:widowControl w:val="0"/>
              <w:numPr>
                <w:ilvl w:val="0"/>
                <w:numId w:val="0"/>
              </w:numPr>
              <w:spacing w:line="240" w:lineRule="auto"/>
              <w:rPr>
                <w:sz w:val="24"/>
                <w:szCs w:val="24"/>
              </w:rPr>
            </w:pPr>
          </w:p>
        </w:tc>
        <w:tc>
          <w:tcPr>
            <w:tcW w:w="1315" w:type="dxa"/>
            <w:gridSpan w:val="3"/>
          </w:tcPr>
          <w:p w:rsidR="00C54C0D" w:rsidRDefault="00C54C0D" w:rsidP="00C54C0D">
            <w:pPr>
              <w:pStyle w:val="a0"/>
              <w:widowControl w:val="0"/>
              <w:numPr>
                <w:ilvl w:val="0"/>
                <w:numId w:val="0"/>
              </w:numPr>
              <w:spacing w:line="240" w:lineRule="auto"/>
              <w:rPr>
                <w:sz w:val="24"/>
                <w:szCs w:val="24"/>
              </w:rPr>
            </w:pPr>
          </w:p>
        </w:tc>
        <w:tc>
          <w:tcPr>
            <w:tcW w:w="932" w:type="dxa"/>
            <w:gridSpan w:val="3"/>
          </w:tcPr>
          <w:p w:rsidR="00C54C0D" w:rsidRDefault="00C54C0D" w:rsidP="00C54C0D">
            <w:pPr>
              <w:pStyle w:val="a0"/>
              <w:widowControl w:val="0"/>
              <w:numPr>
                <w:ilvl w:val="0"/>
                <w:numId w:val="0"/>
              </w:numPr>
              <w:spacing w:line="240" w:lineRule="auto"/>
              <w:rPr>
                <w:sz w:val="24"/>
                <w:szCs w:val="24"/>
              </w:rPr>
            </w:pPr>
          </w:p>
        </w:tc>
        <w:tc>
          <w:tcPr>
            <w:tcW w:w="564" w:type="dxa"/>
            <w:gridSpan w:val="4"/>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Default="00C54C0D" w:rsidP="00C54C0D">
            <w:pPr>
              <w:pStyle w:val="a0"/>
              <w:widowControl w:val="0"/>
              <w:numPr>
                <w:ilvl w:val="0"/>
                <w:numId w:val="0"/>
              </w:numPr>
              <w:spacing w:line="240" w:lineRule="auto"/>
              <w:jc w:val="center"/>
              <w:rPr>
                <w:sz w:val="24"/>
                <w:szCs w:val="24"/>
              </w:rPr>
            </w:pPr>
          </w:p>
        </w:tc>
        <w:tc>
          <w:tcPr>
            <w:tcW w:w="360" w:type="dxa"/>
            <w:gridSpan w:val="3"/>
          </w:tcPr>
          <w:p w:rsidR="00C54C0D" w:rsidRDefault="00C54C0D" w:rsidP="00C54C0D">
            <w:pPr>
              <w:pStyle w:val="a0"/>
              <w:widowControl w:val="0"/>
              <w:numPr>
                <w:ilvl w:val="0"/>
                <w:numId w:val="0"/>
              </w:numPr>
              <w:spacing w:line="240" w:lineRule="auto"/>
              <w:rPr>
                <w:sz w:val="24"/>
                <w:szCs w:val="24"/>
              </w:rPr>
            </w:pPr>
          </w:p>
        </w:tc>
        <w:tc>
          <w:tcPr>
            <w:tcW w:w="861" w:type="dxa"/>
            <w:gridSpan w:val="2"/>
          </w:tcPr>
          <w:p w:rsidR="00C54C0D" w:rsidRDefault="00C54C0D" w:rsidP="00C54C0D">
            <w:pPr>
              <w:pStyle w:val="a0"/>
              <w:widowControl w:val="0"/>
              <w:numPr>
                <w:ilvl w:val="0"/>
                <w:numId w:val="0"/>
              </w:numPr>
              <w:spacing w:line="240" w:lineRule="auto"/>
              <w:rPr>
                <w:sz w:val="24"/>
                <w:szCs w:val="24"/>
              </w:rPr>
            </w:pPr>
          </w:p>
        </w:tc>
        <w:tc>
          <w:tcPr>
            <w:tcW w:w="953" w:type="dxa"/>
            <w:gridSpan w:val="2"/>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C54C0D" w:rsidRDefault="00C54C0D" w:rsidP="00C54C0D">
            <w:pPr>
              <w:pStyle w:val="a0"/>
              <w:widowControl w:val="0"/>
              <w:numPr>
                <w:ilvl w:val="0"/>
                <w:numId w:val="0"/>
              </w:numPr>
              <w:spacing w:line="240" w:lineRule="auto"/>
              <w:rPr>
                <w:sz w:val="24"/>
                <w:szCs w:val="24"/>
              </w:rPr>
            </w:pPr>
          </w:p>
        </w:tc>
        <w:tc>
          <w:tcPr>
            <w:tcW w:w="1315" w:type="dxa"/>
            <w:gridSpan w:val="3"/>
          </w:tcPr>
          <w:p w:rsidR="00C54C0D" w:rsidRDefault="00C54C0D" w:rsidP="00C54C0D">
            <w:pPr>
              <w:pStyle w:val="a0"/>
              <w:widowControl w:val="0"/>
              <w:numPr>
                <w:ilvl w:val="0"/>
                <w:numId w:val="0"/>
              </w:numPr>
              <w:spacing w:line="240" w:lineRule="auto"/>
              <w:rPr>
                <w:sz w:val="24"/>
                <w:szCs w:val="24"/>
              </w:rPr>
            </w:pPr>
          </w:p>
        </w:tc>
        <w:tc>
          <w:tcPr>
            <w:tcW w:w="932" w:type="dxa"/>
            <w:gridSpan w:val="3"/>
          </w:tcPr>
          <w:p w:rsidR="00C54C0D" w:rsidRDefault="00C54C0D" w:rsidP="00C54C0D">
            <w:pPr>
              <w:pStyle w:val="a0"/>
              <w:widowControl w:val="0"/>
              <w:numPr>
                <w:ilvl w:val="0"/>
                <w:numId w:val="0"/>
              </w:numPr>
              <w:spacing w:line="240" w:lineRule="auto"/>
              <w:rPr>
                <w:sz w:val="24"/>
                <w:szCs w:val="24"/>
              </w:rPr>
            </w:pPr>
          </w:p>
        </w:tc>
        <w:tc>
          <w:tcPr>
            <w:tcW w:w="564" w:type="dxa"/>
            <w:gridSpan w:val="4"/>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C54C0D" w:rsidRDefault="00C54C0D" w:rsidP="00C54C0D">
            <w:pPr>
              <w:pStyle w:val="a0"/>
              <w:widowControl w:val="0"/>
              <w:numPr>
                <w:ilvl w:val="0"/>
                <w:numId w:val="0"/>
              </w:numPr>
              <w:spacing w:line="240" w:lineRule="auto"/>
              <w:rPr>
                <w:sz w:val="24"/>
                <w:szCs w:val="24"/>
              </w:rPr>
            </w:pPr>
          </w:p>
        </w:tc>
        <w:tc>
          <w:tcPr>
            <w:tcW w:w="861" w:type="dxa"/>
            <w:gridSpan w:val="2"/>
          </w:tcPr>
          <w:p w:rsidR="00C54C0D" w:rsidRDefault="00C54C0D" w:rsidP="00C54C0D">
            <w:pPr>
              <w:pStyle w:val="a0"/>
              <w:widowControl w:val="0"/>
              <w:numPr>
                <w:ilvl w:val="0"/>
                <w:numId w:val="0"/>
              </w:numPr>
              <w:spacing w:line="240" w:lineRule="auto"/>
              <w:rPr>
                <w:sz w:val="24"/>
                <w:szCs w:val="24"/>
              </w:rPr>
            </w:pPr>
          </w:p>
        </w:tc>
        <w:tc>
          <w:tcPr>
            <w:tcW w:w="953" w:type="dxa"/>
            <w:gridSpan w:val="2"/>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Pr="00C63ABE" w:rsidRDefault="00C54C0D" w:rsidP="00C54C0D">
      <w:pPr>
        <w:pStyle w:val="a"/>
        <w:numPr>
          <w:ilvl w:val="0"/>
          <w:numId w:val="0"/>
        </w:numPr>
      </w:pPr>
      <w:r w:rsidRPr="001C5DB7">
        <w:t>Инструкци</w:t>
      </w:r>
      <w:r>
        <w:t>я</w:t>
      </w:r>
      <w:r w:rsidRPr="001C5DB7">
        <w:t xml:space="preserve"> по заполнению</w:t>
      </w:r>
    </w:p>
    <w:p w:rsidR="00C54C0D" w:rsidRPr="00E37690" w:rsidRDefault="00C54C0D" w:rsidP="00C54C0D">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Pr>
          <w:sz w:val="24"/>
          <w:szCs w:val="24"/>
        </w:rPr>
        <w:t>заявки</w:t>
      </w:r>
      <w:r w:rsidRPr="00E37690">
        <w:rPr>
          <w:sz w:val="24"/>
          <w:szCs w:val="24"/>
        </w:rPr>
        <w:t>, приложением к</w:t>
      </w:r>
      <w:r>
        <w:rPr>
          <w:sz w:val="24"/>
          <w:szCs w:val="24"/>
        </w:rPr>
        <w:t xml:space="preserve"> </w:t>
      </w:r>
      <w:r w:rsidRPr="00E37690">
        <w:rPr>
          <w:sz w:val="24"/>
          <w:szCs w:val="24"/>
        </w:rPr>
        <w:t>которо</w:t>
      </w:r>
      <w:r>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C54C0D" w:rsidRPr="00A33604" w:rsidRDefault="00C54C0D" w:rsidP="00C54C0D">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C54C0D" w:rsidRDefault="00C54C0D" w:rsidP="00C54C0D">
      <w:pPr>
        <w:pStyle w:val="a"/>
        <w:widowControl w:val="0"/>
        <w:numPr>
          <w:ilvl w:val="0"/>
          <w:numId w:val="0"/>
        </w:numPr>
        <w:ind w:left="1702" w:hanging="1134"/>
        <w:rPr>
          <w:snapToGrid w:val="0"/>
        </w:rPr>
      </w:pPr>
    </w:p>
    <w:p w:rsidR="00C54C0D" w:rsidRPr="0030253E" w:rsidRDefault="00C54C0D" w:rsidP="00C54C0D">
      <w:pPr>
        <w:pStyle w:val="a"/>
        <w:widowControl w:val="0"/>
        <w:numPr>
          <w:ilvl w:val="0"/>
          <w:numId w:val="0"/>
        </w:numPr>
        <w:ind w:left="1702" w:hanging="1134"/>
        <w:rPr>
          <w:snapToGrid w:val="0"/>
        </w:rPr>
      </w:pPr>
    </w:p>
    <w:p w:rsidR="00C54C0D" w:rsidRPr="001B0AD8" w:rsidRDefault="00C54C0D" w:rsidP="00C54C0D">
      <w:pPr>
        <w:pStyle w:val="3"/>
        <w:numPr>
          <w:ilvl w:val="2"/>
          <w:numId w:val="57"/>
        </w:numPr>
      </w:pPr>
      <w:bookmarkStart w:id="77" w:name="_Toc306197371"/>
      <w:bookmarkStart w:id="78" w:name="_Toc316895582"/>
      <w:bookmarkStart w:id="79" w:name="_Toc337647456"/>
      <w:bookmarkStart w:id="80" w:name="_Toc338162766"/>
      <w:bookmarkStart w:id="81" w:name="_Toc338859930"/>
      <w:bookmarkStart w:id="82" w:name="_Toc346203631"/>
      <w:bookmarkStart w:id="83" w:name="_Toc385576813"/>
      <w:bookmarkStart w:id="84" w:name="_Toc385601215"/>
      <w:r>
        <w:lastRenderedPageBreak/>
        <w:t>Техническое</w:t>
      </w:r>
      <w:r w:rsidRPr="001B0AD8">
        <w:t xml:space="preserve"> предложение</w:t>
      </w:r>
      <w:bookmarkEnd w:id="77"/>
      <w:bookmarkEnd w:id="78"/>
      <w:bookmarkEnd w:id="79"/>
      <w:bookmarkEnd w:id="80"/>
      <w:bookmarkEnd w:id="81"/>
      <w:bookmarkEnd w:id="82"/>
      <w:bookmarkEnd w:id="83"/>
      <w:bookmarkEnd w:id="84"/>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Pr="001B0AD8" w:rsidRDefault="00C54C0D" w:rsidP="00C54C0D">
      <w:pPr>
        <w:widowControl w:val="0"/>
        <w:rPr>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jc w:val="center"/>
        <w:rPr>
          <w:snapToGrid w:val="0"/>
          <w:sz w:val="24"/>
          <w:szCs w:val="24"/>
        </w:rPr>
      </w:pPr>
      <w:r w:rsidRPr="001B0AD8">
        <w:rPr>
          <w:snapToGrid w:val="0"/>
          <w:sz w:val="24"/>
          <w:szCs w:val="24"/>
        </w:rPr>
        <w:t>Наименование и адрес Участника _________________________</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912241" w:rsidRDefault="00C54C0D" w:rsidP="00C54C0D">
      <w:pPr>
        <w:widowControl w:val="0"/>
        <w:numPr>
          <w:ilvl w:val="0"/>
          <w:numId w:val="13"/>
        </w:numPr>
        <w:rPr>
          <w:snapToGrid w:val="0"/>
          <w:sz w:val="24"/>
          <w:szCs w:val="24"/>
        </w:rPr>
      </w:pPr>
      <w:r w:rsidRPr="00912241">
        <w:rPr>
          <w:snapToGrid w:val="0"/>
          <w:sz w:val="24"/>
          <w:szCs w:val="24"/>
        </w:rPr>
        <w:t>Предложение по выполнению работы.</w:t>
      </w:r>
    </w:p>
    <w:p w:rsidR="00C54C0D" w:rsidRPr="001B0AD8" w:rsidRDefault="00C54C0D" w:rsidP="00C54C0D">
      <w:pPr>
        <w:widowControl w:val="0"/>
        <w:numPr>
          <w:ilvl w:val="0"/>
          <w:numId w:val="13"/>
        </w:numPr>
        <w:rPr>
          <w:snapToGrid w:val="0"/>
          <w:sz w:val="24"/>
          <w:szCs w:val="24"/>
        </w:rPr>
      </w:pPr>
      <w:r>
        <w:rPr>
          <w:snapToGrid w:val="0"/>
          <w:sz w:val="24"/>
          <w:szCs w:val="24"/>
        </w:rPr>
        <w:t>Гарантийные сроки.</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4E492A" w:rsidRDefault="00C54C0D" w:rsidP="00C54C0D">
      <w:pPr>
        <w:widowControl w:val="0"/>
        <w:ind w:firstLine="567"/>
        <w:rPr>
          <w:b/>
          <w:sz w:val="24"/>
          <w:szCs w:val="24"/>
        </w:rPr>
      </w:pPr>
      <w:r w:rsidRPr="004E492A">
        <w:rPr>
          <w:b/>
          <w:sz w:val="24"/>
          <w:szCs w:val="24"/>
        </w:rPr>
        <w:lastRenderedPageBreak/>
        <w:t>1. Предложение по выполнению работы.</w:t>
      </w:r>
    </w:p>
    <w:p w:rsidR="00C54C0D" w:rsidRPr="004E492A" w:rsidRDefault="00C54C0D" w:rsidP="00C54C0D">
      <w:pPr>
        <w:widowControl w:val="0"/>
        <w:jc w:val="both"/>
        <w:rPr>
          <w:sz w:val="24"/>
          <w:szCs w:val="24"/>
        </w:rPr>
      </w:pPr>
      <w:r w:rsidRPr="004E492A">
        <w:rPr>
          <w:rStyle w:val="afb"/>
          <w:sz w:val="24"/>
          <w:szCs w:val="24"/>
        </w:rPr>
        <w:t xml:space="preserve">Привести перечень характеристик в соответствие проектом договора (Раздел </w:t>
      </w:r>
      <w:r>
        <w:rPr>
          <w:rStyle w:val="afb"/>
          <w:sz w:val="24"/>
          <w:szCs w:val="24"/>
        </w:rPr>
        <w:t>2</w:t>
      </w:r>
      <w:r w:rsidRPr="004E492A">
        <w:rPr>
          <w:rStyle w:val="afb"/>
          <w:sz w:val="24"/>
          <w:szCs w:val="24"/>
        </w:rPr>
        <w:t>), например:</w:t>
      </w:r>
    </w:p>
    <w:p w:rsidR="00C54C0D" w:rsidRPr="004E492A" w:rsidRDefault="00C54C0D" w:rsidP="00C54C0D">
      <w:pPr>
        <w:widowControl w:val="0"/>
        <w:tabs>
          <w:tab w:val="right" w:leader="underscore" w:pos="9900"/>
        </w:tabs>
        <w:jc w:val="both"/>
        <w:rPr>
          <w:sz w:val="24"/>
          <w:szCs w:val="24"/>
        </w:rPr>
      </w:pPr>
      <w:r w:rsidRPr="004E492A">
        <w:rPr>
          <w:sz w:val="24"/>
          <w:szCs w:val="24"/>
        </w:rPr>
        <w:t>Перечень товаросопроводительных документов:</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году выпуска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качественных характеристик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технических характеристик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показателей безопасности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функциональных характеристик (потребительских свойств)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Описание размеров, упаковки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гарантийному сроку:</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объему гарантий качества: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порядку обслуживания товара:</w:t>
      </w:r>
      <w:r w:rsidRPr="004E492A">
        <w:rPr>
          <w:sz w:val="24"/>
          <w:szCs w:val="24"/>
        </w:rPr>
        <w:tab/>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расходам на эксплуатацию товара:</w:t>
      </w:r>
      <w:r w:rsidRPr="004E492A">
        <w:rPr>
          <w:sz w:val="24"/>
          <w:szCs w:val="24"/>
        </w:rPr>
        <w:tab/>
      </w:r>
    </w:p>
    <w:p w:rsidR="00C54C0D" w:rsidRPr="004E492A" w:rsidRDefault="00C54C0D" w:rsidP="00C54C0D">
      <w:pPr>
        <w:widowControl w:val="0"/>
        <w:snapToGrid w:val="0"/>
        <w:jc w:val="both"/>
        <w:rPr>
          <w:sz w:val="24"/>
          <w:szCs w:val="24"/>
        </w:rPr>
      </w:pPr>
      <w:r w:rsidRPr="004E492A">
        <w:rPr>
          <w:sz w:val="24"/>
          <w:szCs w:val="24"/>
        </w:rPr>
        <w:t>Предложения по монтажу и наладке товара:__________________________________________</w:t>
      </w:r>
    </w:p>
    <w:p w:rsidR="00C54C0D" w:rsidRPr="004E492A" w:rsidRDefault="00C54C0D" w:rsidP="00C54C0D">
      <w:pPr>
        <w:widowControl w:val="0"/>
        <w:tabs>
          <w:tab w:val="right" w:leader="underscore" w:pos="9900"/>
        </w:tabs>
        <w:jc w:val="both"/>
        <w:rPr>
          <w:sz w:val="24"/>
          <w:szCs w:val="24"/>
        </w:rPr>
      </w:pPr>
      <w:r w:rsidRPr="004E492A">
        <w:rPr>
          <w:sz w:val="24"/>
          <w:szCs w:val="24"/>
        </w:rPr>
        <w:t>Предложения по обучению лиц, осуществляющих использование и обслуживание товара:__</w:t>
      </w:r>
    </w:p>
    <w:p w:rsidR="00C54C0D" w:rsidRPr="003B326C" w:rsidRDefault="00C54C0D" w:rsidP="00C54C0D">
      <w:pPr>
        <w:widowControl w:val="0"/>
        <w:snapToGrid w:val="0"/>
        <w:rPr>
          <w:b/>
          <w:color w:val="FF0000"/>
          <w:sz w:val="24"/>
          <w:szCs w:val="24"/>
          <w:u w:val="single"/>
        </w:rPr>
      </w:pPr>
      <w:r w:rsidRPr="003B326C">
        <w:rPr>
          <w:color w:val="FF0000"/>
          <w:sz w:val="24"/>
          <w:szCs w:val="24"/>
        </w:rPr>
        <w:tab/>
      </w:r>
    </w:p>
    <w:p w:rsidR="00C54C0D" w:rsidRPr="001B0AD8" w:rsidRDefault="00C54C0D" w:rsidP="00C54C0D">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C54C0D" w:rsidRPr="001B0AD8" w:rsidTr="00C54C0D">
        <w:trPr>
          <w:trHeight w:val="599"/>
        </w:trPr>
        <w:tc>
          <w:tcPr>
            <w:tcW w:w="4219"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Предложение Участника</w:t>
            </w:r>
          </w:p>
        </w:tc>
      </w:tr>
      <w:tr w:rsidR="00C54C0D" w:rsidRPr="001B0AD8" w:rsidTr="00C54C0D">
        <w:trPr>
          <w:trHeight w:val="1130"/>
        </w:trPr>
        <w:tc>
          <w:tcPr>
            <w:tcW w:w="4219" w:type="dxa"/>
            <w:vAlign w:val="center"/>
          </w:tcPr>
          <w:p w:rsidR="00C54C0D" w:rsidRPr="001B0AD8" w:rsidRDefault="00C54C0D" w:rsidP="00C54C0D">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условиями технического задания</w:t>
            </w:r>
          </w:p>
        </w:tc>
        <w:tc>
          <w:tcPr>
            <w:tcW w:w="5670" w:type="dxa"/>
          </w:tcPr>
          <w:p w:rsidR="00C54C0D" w:rsidRPr="00D12989"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tcPr>
          <w:p w:rsidR="00C54C0D"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ind w:right="3684" w:firstLine="567"/>
        <w:rPr>
          <w:snapToGrid w:val="0"/>
          <w:sz w:val="24"/>
          <w:szCs w:val="24"/>
          <w:vertAlign w:val="superscript"/>
        </w:rPr>
      </w:pPr>
    </w:p>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Pr="001B0AD8" w:rsidRDefault="00C54C0D" w:rsidP="00C54C0D">
      <w:pPr>
        <w:pStyle w:val="3"/>
        <w:numPr>
          <w:ilvl w:val="2"/>
          <w:numId w:val="57"/>
        </w:numPr>
      </w:pPr>
      <w:bookmarkStart w:id="85" w:name="_Toc316895583"/>
      <w:bookmarkStart w:id="86" w:name="_Toc337647457"/>
      <w:bookmarkStart w:id="87" w:name="_Toc338162767"/>
      <w:bookmarkStart w:id="88" w:name="_Toc338859931"/>
      <w:bookmarkStart w:id="89" w:name="_Toc346203632"/>
      <w:bookmarkStart w:id="90" w:name="_Toc385576814"/>
      <w:bookmarkStart w:id="91" w:name="_Toc385601216"/>
      <w:r>
        <w:lastRenderedPageBreak/>
        <w:t>К</w:t>
      </w:r>
      <w:r w:rsidRPr="001B0AD8">
        <w:t>оммерческое предложение</w:t>
      </w:r>
      <w:bookmarkEnd w:id="85"/>
      <w:bookmarkEnd w:id="86"/>
      <w:bookmarkEnd w:id="87"/>
      <w:bookmarkEnd w:id="88"/>
      <w:bookmarkEnd w:id="89"/>
      <w:bookmarkEnd w:id="90"/>
      <w:bookmarkEnd w:id="91"/>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Pr="001B0AD8" w:rsidRDefault="00C54C0D" w:rsidP="00C54C0D">
      <w:pPr>
        <w:widowControl w:val="0"/>
        <w:rPr>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jc w:val="center"/>
        <w:rPr>
          <w:snapToGrid w:val="0"/>
          <w:sz w:val="24"/>
          <w:szCs w:val="24"/>
        </w:rPr>
      </w:pPr>
      <w:r w:rsidRPr="001B0AD8">
        <w:rPr>
          <w:snapToGrid w:val="0"/>
          <w:sz w:val="24"/>
          <w:szCs w:val="24"/>
        </w:rPr>
        <w:t>Наименование и адрес Участника _________________________</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CB34AE" w:rsidRDefault="00C54C0D" w:rsidP="00C54C0D">
      <w:pPr>
        <w:widowControl w:val="0"/>
        <w:numPr>
          <w:ilvl w:val="0"/>
          <w:numId w:val="15"/>
        </w:numPr>
        <w:rPr>
          <w:snapToGrid w:val="0"/>
          <w:sz w:val="24"/>
          <w:szCs w:val="24"/>
        </w:rPr>
      </w:pPr>
      <w:r w:rsidRPr="00CB34AE">
        <w:rPr>
          <w:snapToGrid w:val="0"/>
          <w:sz w:val="24"/>
          <w:szCs w:val="24"/>
        </w:rPr>
        <w:t>Локальный сметный расчет.</w:t>
      </w:r>
    </w:p>
    <w:p w:rsidR="00C54C0D" w:rsidRDefault="00C54C0D" w:rsidP="00C54C0D">
      <w:pPr>
        <w:widowControl w:val="0"/>
        <w:numPr>
          <w:ilvl w:val="0"/>
          <w:numId w:val="15"/>
        </w:numPr>
        <w:rPr>
          <w:snapToGrid w:val="0"/>
          <w:sz w:val="24"/>
          <w:szCs w:val="24"/>
        </w:rPr>
      </w:pPr>
      <w:r>
        <w:rPr>
          <w:snapToGrid w:val="0"/>
          <w:sz w:val="24"/>
          <w:szCs w:val="24"/>
        </w:rPr>
        <w:t>Условия оплаты.</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CB34AE" w:rsidRDefault="00C54C0D" w:rsidP="00C54C0D">
      <w:pPr>
        <w:widowControl w:val="0"/>
        <w:jc w:val="both"/>
        <w:rPr>
          <w:b/>
          <w:sz w:val="24"/>
          <w:szCs w:val="24"/>
        </w:rPr>
      </w:pPr>
      <w:r w:rsidRPr="00CB34AE">
        <w:rPr>
          <w:b/>
          <w:sz w:val="24"/>
          <w:szCs w:val="24"/>
        </w:rPr>
        <w:lastRenderedPageBreak/>
        <w:t>1. Локальный сметный расчет</w:t>
      </w:r>
    </w:p>
    <w:p w:rsidR="00C54C0D" w:rsidRPr="00F00E39" w:rsidRDefault="00C54C0D" w:rsidP="00C54C0D">
      <w:pPr>
        <w:widowControl w:val="0"/>
        <w:jc w:val="both"/>
        <w:rPr>
          <w:color w:val="FF0000"/>
          <w:sz w:val="24"/>
          <w:szCs w:val="24"/>
          <w:highlight w:val="yellow"/>
        </w:rPr>
      </w:pPr>
    </w:p>
    <w:p w:rsidR="00C54C0D" w:rsidRDefault="00C54C0D" w:rsidP="00C54C0D">
      <w:pPr>
        <w:widowControl w:val="0"/>
        <w:snapToGrid w:val="0"/>
        <w:rPr>
          <w:b/>
          <w:sz w:val="24"/>
          <w:szCs w:val="24"/>
          <w:u w:val="single"/>
        </w:rPr>
      </w:pPr>
    </w:p>
    <w:p w:rsidR="00C54C0D" w:rsidRPr="001B0AD8" w:rsidRDefault="00C54C0D" w:rsidP="00C54C0D">
      <w:pPr>
        <w:widowControl w:val="0"/>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C54C0D" w:rsidRPr="001B0AD8" w:rsidTr="00C54C0D">
        <w:trPr>
          <w:trHeight w:val="599"/>
        </w:trPr>
        <w:tc>
          <w:tcPr>
            <w:tcW w:w="4219"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Предложение Участника</w:t>
            </w:r>
          </w:p>
        </w:tc>
      </w:tr>
      <w:tr w:rsidR="00C54C0D" w:rsidRPr="001B0AD8" w:rsidTr="00C54C0D">
        <w:trPr>
          <w:trHeight w:val="795"/>
        </w:trPr>
        <w:tc>
          <w:tcPr>
            <w:tcW w:w="4219" w:type="dxa"/>
            <w:vAlign w:val="center"/>
          </w:tcPr>
          <w:p w:rsidR="00C54C0D" w:rsidRPr="001B0AD8" w:rsidRDefault="00C54C0D" w:rsidP="00C54C0D">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C54C0D" w:rsidRPr="00D12989" w:rsidRDefault="00C54C0D" w:rsidP="00C54C0D">
            <w:pPr>
              <w:pStyle w:val="a0"/>
              <w:widowControl w:val="0"/>
              <w:numPr>
                <w:ilvl w:val="0"/>
                <w:numId w:val="0"/>
              </w:numPr>
              <w:spacing w:line="240" w:lineRule="auto"/>
              <w:rPr>
                <w:sz w:val="24"/>
                <w:szCs w:val="24"/>
              </w:rPr>
            </w:pPr>
          </w:p>
        </w:tc>
      </w:tr>
    </w:tbl>
    <w:p w:rsidR="00C54C0D" w:rsidRPr="001B0AD8" w:rsidRDefault="00C54C0D" w:rsidP="00C54C0D">
      <w:pPr>
        <w:widowControl w:val="0"/>
        <w:rPr>
          <w:snapToGrid w:val="0"/>
          <w:sz w:val="24"/>
          <w:szCs w:val="24"/>
        </w:rPr>
      </w:pPr>
    </w:p>
    <w:p w:rsidR="00C54C0D" w:rsidRPr="001B0AD8" w:rsidRDefault="00C54C0D" w:rsidP="00C54C0D">
      <w:pPr>
        <w:widowControl w:val="0"/>
        <w:jc w:val="both"/>
        <w:rPr>
          <w:sz w:val="24"/>
          <w:szCs w:val="24"/>
        </w:rPr>
      </w:pPr>
      <w:r w:rsidRPr="001B0AD8">
        <w:rPr>
          <w:sz w:val="24"/>
          <w:szCs w:val="24"/>
        </w:rPr>
        <w:t>Примечания:</w:t>
      </w:r>
    </w:p>
    <w:p w:rsidR="00C54C0D" w:rsidRPr="001B0AD8" w:rsidRDefault="00C54C0D" w:rsidP="00C54C0D">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C54C0D" w:rsidRPr="001B0AD8" w:rsidRDefault="00C54C0D" w:rsidP="00C54C0D">
      <w:pPr>
        <w:widowControl w:val="0"/>
        <w:jc w:val="both"/>
        <w:rPr>
          <w:sz w:val="24"/>
          <w:szCs w:val="24"/>
        </w:rPr>
      </w:pPr>
      <w:r>
        <w:rPr>
          <w:sz w:val="24"/>
          <w:szCs w:val="24"/>
        </w:rPr>
        <w:t>2</w:t>
      </w:r>
      <w:r w:rsidRPr="001B0AD8">
        <w:rPr>
          <w:sz w:val="24"/>
          <w:szCs w:val="24"/>
        </w:rPr>
        <w:t>. Участник информирован о том, что</w:t>
      </w:r>
      <w:r>
        <w:rPr>
          <w:sz w:val="24"/>
          <w:szCs w:val="24"/>
        </w:rPr>
        <w:t xml:space="preserve"> по</w:t>
      </w:r>
      <w:r w:rsidRPr="001B0AD8">
        <w:rPr>
          <w:sz w:val="24"/>
          <w:szCs w:val="24"/>
        </w:rPr>
        <w:t xml:space="preserve"> те</w:t>
      </w:r>
      <w:r>
        <w:rPr>
          <w:sz w:val="24"/>
          <w:szCs w:val="24"/>
        </w:rPr>
        <w:t>м</w:t>
      </w:r>
      <w:r w:rsidRPr="001B0AD8">
        <w:rPr>
          <w:sz w:val="24"/>
          <w:szCs w:val="24"/>
        </w:rPr>
        <w:t xml:space="preserve"> позици</w:t>
      </w:r>
      <w:r>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C54C0D" w:rsidRPr="001B0AD8" w:rsidRDefault="00C54C0D" w:rsidP="00C54C0D">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tcPr>
          <w:p w:rsidR="00C54C0D"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pStyle w:val="3"/>
        <w:numPr>
          <w:ilvl w:val="2"/>
          <w:numId w:val="57"/>
        </w:numPr>
      </w:pPr>
      <w:bookmarkStart w:id="92" w:name="_Toc385576815"/>
      <w:bookmarkStart w:id="93" w:name="_Toc385601217"/>
      <w: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92"/>
      <w:bookmarkEnd w:id="93"/>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CB34AE" w:rsidRDefault="00C54C0D" w:rsidP="00C54C0D">
      <w:pPr>
        <w:widowControl w:val="0"/>
        <w:ind w:left="4962"/>
        <w:rPr>
          <w:snapToGrid w:val="0"/>
          <w:sz w:val="24"/>
          <w:szCs w:val="24"/>
        </w:rPr>
      </w:pPr>
      <w:r w:rsidRPr="00CB34AE">
        <w:rPr>
          <w:snapToGrid w:val="0"/>
          <w:sz w:val="24"/>
          <w:szCs w:val="24"/>
        </w:rPr>
        <w:t>Приложение 4 к заявке</w:t>
      </w:r>
      <w:r w:rsidRPr="00CB34AE">
        <w:rPr>
          <w:snapToGrid w:val="0"/>
          <w:sz w:val="24"/>
          <w:szCs w:val="24"/>
        </w:rPr>
        <w:br/>
        <w:t>от «____»_________20__ г. №__________</w:t>
      </w:r>
    </w:p>
    <w:p w:rsidR="00C54C0D" w:rsidRPr="00CB34AE" w:rsidRDefault="00C54C0D" w:rsidP="00C54C0D">
      <w:pPr>
        <w:pStyle w:val="a0"/>
        <w:widowControl w:val="0"/>
        <w:numPr>
          <w:ilvl w:val="0"/>
          <w:numId w:val="0"/>
        </w:numPr>
        <w:spacing w:line="240" w:lineRule="auto"/>
        <w:rPr>
          <w:b/>
          <w:snapToGrid w:val="0"/>
          <w:sz w:val="24"/>
          <w:szCs w:val="24"/>
        </w:rPr>
      </w:pPr>
    </w:p>
    <w:p w:rsidR="00C54C0D" w:rsidRPr="004E492A" w:rsidRDefault="00C54C0D" w:rsidP="00C54C0D">
      <w:pPr>
        <w:pStyle w:val="a0"/>
        <w:widowControl w:val="0"/>
        <w:numPr>
          <w:ilvl w:val="0"/>
          <w:numId w:val="0"/>
        </w:numPr>
        <w:spacing w:line="240" w:lineRule="auto"/>
        <w:rPr>
          <w:b/>
          <w:snapToGrid w:val="0"/>
          <w:color w:val="FF0000"/>
          <w:sz w:val="24"/>
          <w:szCs w:val="24"/>
          <w:highlight w:val="yellow"/>
        </w:rPr>
      </w:pPr>
    </w:p>
    <w:p w:rsidR="00C54C0D" w:rsidRPr="004E492A" w:rsidRDefault="00C54C0D" w:rsidP="00C54C0D">
      <w:pPr>
        <w:pStyle w:val="a0"/>
        <w:widowControl w:val="0"/>
        <w:numPr>
          <w:ilvl w:val="0"/>
          <w:numId w:val="0"/>
        </w:numPr>
        <w:spacing w:line="240" w:lineRule="auto"/>
        <w:jc w:val="center"/>
        <w:rPr>
          <w:b/>
          <w:snapToGrid w:val="0"/>
          <w:sz w:val="24"/>
          <w:szCs w:val="24"/>
        </w:rPr>
      </w:pPr>
      <w:r w:rsidRPr="004E492A">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C54C0D" w:rsidRPr="004E492A" w:rsidRDefault="00C54C0D" w:rsidP="00C54C0D">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C54C0D" w:rsidRPr="004E492A" w:rsidTr="00C54C0D">
        <w:trPr>
          <w:cantSplit/>
          <w:tblHeader/>
        </w:trPr>
        <w:tc>
          <w:tcPr>
            <w:tcW w:w="72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w:t>
            </w:r>
          </w:p>
          <w:p w:rsidR="00C54C0D" w:rsidRPr="004E492A" w:rsidRDefault="00C54C0D" w:rsidP="00C54C0D">
            <w:pPr>
              <w:pStyle w:val="af2"/>
              <w:keepNext w:val="0"/>
              <w:widowControl w:val="0"/>
              <w:jc w:val="center"/>
              <w:rPr>
                <w:b/>
                <w:sz w:val="24"/>
                <w:szCs w:val="24"/>
              </w:rPr>
            </w:pPr>
            <w:proofErr w:type="gramStart"/>
            <w:r w:rsidRPr="004E492A">
              <w:rPr>
                <w:b/>
                <w:sz w:val="24"/>
                <w:szCs w:val="24"/>
              </w:rPr>
              <w:t>п</w:t>
            </w:r>
            <w:proofErr w:type="gramEnd"/>
            <w:r w:rsidRPr="004E492A">
              <w:rPr>
                <w:b/>
                <w:sz w:val="24"/>
                <w:szCs w:val="24"/>
              </w:rPr>
              <w:t>/п</w:t>
            </w:r>
          </w:p>
        </w:tc>
        <w:tc>
          <w:tcPr>
            <w:tcW w:w="252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 xml:space="preserve">Заказчик </w:t>
            </w:r>
            <w:r w:rsidRPr="004E492A">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Описание договора</w:t>
            </w:r>
            <w:r w:rsidRPr="004E492A">
              <w:rPr>
                <w:b/>
                <w:sz w:val="24"/>
                <w:szCs w:val="24"/>
              </w:rPr>
              <w:br/>
              <w:t>(объем и состав работ, описание основных условий договора)</w:t>
            </w:r>
          </w:p>
        </w:tc>
        <w:tc>
          <w:tcPr>
            <w:tcW w:w="126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 xml:space="preserve">Сумма договора, </w:t>
            </w:r>
            <w:proofErr w:type="spellStart"/>
            <w:r w:rsidRPr="004E492A">
              <w:rPr>
                <w:b/>
                <w:sz w:val="24"/>
                <w:szCs w:val="24"/>
              </w:rPr>
              <w:t>тыс</w:t>
            </w:r>
            <w:proofErr w:type="gramStart"/>
            <w:r w:rsidRPr="004E492A">
              <w:rPr>
                <w:b/>
                <w:sz w:val="24"/>
                <w:szCs w:val="24"/>
              </w:rPr>
              <w:t>.р</w:t>
            </w:r>
            <w:proofErr w:type="gramEnd"/>
            <w:r w:rsidRPr="004E492A">
              <w:rPr>
                <w:b/>
                <w:sz w:val="24"/>
                <w:szCs w:val="24"/>
              </w:rPr>
              <w:t>уб</w:t>
            </w:r>
            <w:proofErr w:type="spellEnd"/>
            <w:r w:rsidRPr="004E492A">
              <w:rPr>
                <w:b/>
                <w:sz w:val="24"/>
                <w:szCs w:val="24"/>
              </w:rPr>
              <w:t>.</w:t>
            </w:r>
          </w:p>
        </w:tc>
        <w:tc>
          <w:tcPr>
            <w:tcW w:w="144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Сведения о рекламациях по перечисленным договорам</w:t>
            </w:r>
          </w:p>
        </w:tc>
      </w:tr>
      <w:tr w:rsidR="00C54C0D" w:rsidRPr="004E492A" w:rsidTr="00C54C0D">
        <w:trPr>
          <w:cantSplit/>
        </w:trPr>
        <w:tc>
          <w:tcPr>
            <w:tcW w:w="720" w:type="dxa"/>
            <w:gridSpan w:val="2"/>
          </w:tcPr>
          <w:p w:rsidR="00C54C0D" w:rsidRPr="004E492A" w:rsidRDefault="00C54C0D" w:rsidP="00C54C0D">
            <w:pPr>
              <w:widowControl w:val="0"/>
              <w:numPr>
                <w:ilvl w:val="0"/>
                <w:numId w:val="6"/>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6"/>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8"/>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8"/>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9"/>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9"/>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pStyle w:val="af5"/>
              <w:widowControl w:val="0"/>
              <w:rPr>
                <w:szCs w:val="24"/>
              </w:rPr>
            </w:pPr>
            <w:r w:rsidRPr="004E492A">
              <w:rPr>
                <w:szCs w:val="24"/>
              </w:rPr>
              <w:t>1.</w:t>
            </w:r>
          </w:p>
        </w:tc>
        <w:tc>
          <w:tcPr>
            <w:tcW w:w="2518" w:type="dxa"/>
            <w:gridSpan w:val="2"/>
          </w:tcPr>
          <w:p w:rsidR="00C54C0D" w:rsidRPr="004E492A" w:rsidRDefault="00C54C0D" w:rsidP="00C54C0D">
            <w:pPr>
              <w:pStyle w:val="af5"/>
              <w:widowControl w:val="0"/>
              <w:rPr>
                <w:b/>
                <w:szCs w:val="24"/>
              </w:rPr>
            </w:pPr>
          </w:p>
        </w:tc>
        <w:tc>
          <w:tcPr>
            <w:tcW w:w="2338" w:type="dxa"/>
            <w:gridSpan w:val="2"/>
          </w:tcPr>
          <w:p w:rsidR="00C54C0D" w:rsidRPr="004E492A" w:rsidRDefault="00C54C0D" w:rsidP="00C54C0D">
            <w:pPr>
              <w:pStyle w:val="af5"/>
              <w:widowControl w:val="0"/>
              <w:rPr>
                <w:b/>
                <w:szCs w:val="24"/>
              </w:rPr>
            </w:pPr>
          </w:p>
        </w:tc>
        <w:tc>
          <w:tcPr>
            <w:tcW w:w="1995" w:type="dxa"/>
            <w:gridSpan w:val="2"/>
          </w:tcPr>
          <w:p w:rsidR="00C54C0D" w:rsidRPr="004E492A" w:rsidRDefault="00C54C0D" w:rsidP="00C54C0D">
            <w:pPr>
              <w:pStyle w:val="af5"/>
              <w:widowControl w:val="0"/>
              <w:rPr>
                <w:b/>
                <w:szCs w:val="24"/>
              </w:rPr>
            </w:pP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pStyle w:val="af5"/>
              <w:widowControl w:val="0"/>
              <w:rPr>
                <w:szCs w:val="24"/>
              </w:rPr>
            </w:pPr>
            <w:r w:rsidRPr="004E492A">
              <w:rPr>
                <w:szCs w:val="24"/>
              </w:rPr>
              <w:t>2.</w:t>
            </w:r>
          </w:p>
        </w:tc>
        <w:tc>
          <w:tcPr>
            <w:tcW w:w="2518" w:type="dxa"/>
            <w:gridSpan w:val="2"/>
          </w:tcPr>
          <w:p w:rsidR="00C54C0D" w:rsidRPr="004E492A" w:rsidRDefault="00C54C0D" w:rsidP="00C54C0D">
            <w:pPr>
              <w:pStyle w:val="af5"/>
              <w:widowControl w:val="0"/>
              <w:rPr>
                <w:b/>
                <w:szCs w:val="24"/>
              </w:rPr>
            </w:pPr>
          </w:p>
        </w:tc>
        <w:tc>
          <w:tcPr>
            <w:tcW w:w="2338" w:type="dxa"/>
            <w:gridSpan w:val="2"/>
          </w:tcPr>
          <w:p w:rsidR="00C54C0D" w:rsidRPr="004E492A" w:rsidRDefault="00C54C0D" w:rsidP="00C54C0D">
            <w:pPr>
              <w:pStyle w:val="af5"/>
              <w:widowControl w:val="0"/>
              <w:rPr>
                <w:b/>
                <w:szCs w:val="24"/>
              </w:rPr>
            </w:pPr>
          </w:p>
        </w:tc>
        <w:tc>
          <w:tcPr>
            <w:tcW w:w="1995" w:type="dxa"/>
            <w:gridSpan w:val="2"/>
          </w:tcPr>
          <w:p w:rsidR="00C54C0D" w:rsidRPr="004E492A" w:rsidRDefault="00C54C0D" w:rsidP="00C54C0D">
            <w:pPr>
              <w:pStyle w:val="af5"/>
              <w:widowControl w:val="0"/>
              <w:rPr>
                <w:b/>
                <w:szCs w:val="24"/>
              </w:rPr>
            </w:pP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18" w:type="dxa"/>
            <w:gridSpan w:val="2"/>
          </w:tcPr>
          <w:p w:rsidR="00C54C0D" w:rsidRPr="004E492A" w:rsidRDefault="00C54C0D" w:rsidP="00C54C0D">
            <w:pPr>
              <w:pStyle w:val="af5"/>
              <w:widowControl w:val="0"/>
              <w:rPr>
                <w:szCs w:val="24"/>
              </w:rPr>
            </w:pPr>
          </w:p>
        </w:tc>
        <w:tc>
          <w:tcPr>
            <w:tcW w:w="2338" w:type="dxa"/>
            <w:gridSpan w:val="2"/>
          </w:tcPr>
          <w:p w:rsidR="00C54C0D" w:rsidRPr="004E492A" w:rsidRDefault="00C54C0D" w:rsidP="00C54C0D">
            <w:pPr>
              <w:pStyle w:val="af5"/>
              <w:widowControl w:val="0"/>
              <w:rPr>
                <w:szCs w:val="24"/>
              </w:rPr>
            </w:pPr>
          </w:p>
        </w:tc>
        <w:tc>
          <w:tcPr>
            <w:tcW w:w="1995" w:type="dxa"/>
            <w:gridSpan w:val="2"/>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bl>
    <w:p w:rsidR="00C54C0D" w:rsidRPr="004E492A" w:rsidRDefault="00C54C0D" w:rsidP="00C54C0D">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RPr="004E492A" w:rsidTr="00C54C0D">
        <w:tc>
          <w:tcPr>
            <w:tcW w:w="889" w:type="dxa"/>
          </w:tcPr>
          <w:p w:rsidR="00C54C0D" w:rsidRPr="004E492A"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142" w:type="dxa"/>
          </w:tcPr>
          <w:p w:rsidR="00C54C0D" w:rsidRPr="004E492A"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141" w:type="dxa"/>
          </w:tcPr>
          <w:p w:rsidR="00C54C0D" w:rsidRPr="004E492A"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889" w:type="dxa"/>
          </w:tcPr>
          <w:p w:rsidR="00C54C0D" w:rsidRPr="004E492A" w:rsidRDefault="00C54C0D" w:rsidP="00C54C0D">
            <w:pPr>
              <w:pStyle w:val="a0"/>
              <w:widowControl w:val="0"/>
              <w:numPr>
                <w:ilvl w:val="0"/>
                <w:numId w:val="0"/>
              </w:numPr>
              <w:spacing w:line="240" w:lineRule="auto"/>
              <w:rPr>
                <w:sz w:val="24"/>
                <w:szCs w:val="24"/>
              </w:rPr>
            </w:pPr>
          </w:p>
        </w:tc>
        <w:tc>
          <w:tcPr>
            <w:tcW w:w="3094" w:type="dxa"/>
            <w:gridSpan w:val="4"/>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Должность</w:t>
            </w:r>
          </w:p>
        </w:tc>
        <w:tc>
          <w:tcPr>
            <w:tcW w:w="142" w:type="dxa"/>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подпись</w:t>
            </w:r>
          </w:p>
        </w:tc>
        <w:tc>
          <w:tcPr>
            <w:tcW w:w="141"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Ф.И.О.</w:t>
            </w: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131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315" w:type="dxa"/>
          </w:tcPr>
          <w:p w:rsidR="00C54C0D" w:rsidRPr="004E492A" w:rsidRDefault="00C54C0D" w:rsidP="00C54C0D">
            <w:pPr>
              <w:pStyle w:val="a0"/>
              <w:widowControl w:val="0"/>
              <w:numPr>
                <w:ilvl w:val="0"/>
                <w:numId w:val="0"/>
              </w:numPr>
              <w:spacing w:line="240" w:lineRule="auto"/>
              <w:rPr>
                <w:sz w:val="24"/>
                <w:szCs w:val="24"/>
              </w:rPr>
            </w:pPr>
          </w:p>
        </w:tc>
        <w:tc>
          <w:tcPr>
            <w:tcW w:w="932" w:type="dxa"/>
          </w:tcPr>
          <w:p w:rsidR="00C54C0D" w:rsidRPr="004E492A" w:rsidRDefault="00C54C0D" w:rsidP="00C54C0D">
            <w:pPr>
              <w:pStyle w:val="a0"/>
              <w:widowControl w:val="0"/>
              <w:numPr>
                <w:ilvl w:val="0"/>
                <w:numId w:val="0"/>
              </w:numPr>
              <w:spacing w:line="240" w:lineRule="auto"/>
              <w:rPr>
                <w:sz w:val="24"/>
                <w:szCs w:val="24"/>
              </w:rPr>
            </w:pPr>
          </w:p>
        </w:tc>
        <w:tc>
          <w:tcPr>
            <w:tcW w:w="56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Pr="004E492A" w:rsidRDefault="00C54C0D" w:rsidP="00C54C0D">
            <w:pPr>
              <w:pStyle w:val="a0"/>
              <w:widowControl w:val="0"/>
              <w:numPr>
                <w:ilvl w:val="0"/>
                <w:numId w:val="0"/>
              </w:numPr>
              <w:spacing w:line="240" w:lineRule="auto"/>
              <w:rPr>
                <w:sz w:val="24"/>
                <w:szCs w:val="24"/>
              </w:rPr>
            </w:pPr>
          </w:p>
        </w:tc>
        <w:tc>
          <w:tcPr>
            <w:tcW w:w="861" w:type="dxa"/>
          </w:tcPr>
          <w:p w:rsidR="00C54C0D" w:rsidRPr="004E492A" w:rsidRDefault="00C54C0D" w:rsidP="00C54C0D">
            <w:pPr>
              <w:pStyle w:val="a0"/>
              <w:widowControl w:val="0"/>
              <w:numPr>
                <w:ilvl w:val="0"/>
                <w:numId w:val="0"/>
              </w:numPr>
              <w:spacing w:line="240" w:lineRule="auto"/>
              <w:rPr>
                <w:sz w:val="24"/>
                <w:szCs w:val="24"/>
              </w:rPr>
            </w:pPr>
          </w:p>
        </w:tc>
        <w:tc>
          <w:tcPr>
            <w:tcW w:w="953" w:type="dxa"/>
          </w:tcPr>
          <w:p w:rsidR="00C54C0D" w:rsidRPr="004E492A" w:rsidRDefault="00C54C0D" w:rsidP="00C54C0D">
            <w:pPr>
              <w:pStyle w:val="a0"/>
              <w:widowControl w:val="0"/>
              <w:numPr>
                <w:ilvl w:val="0"/>
                <w:numId w:val="0"/>
              </w:numPr>
              <w:spacing w:line="240" w:lineRule="auto"/>
              <w:rPr>
                <w:sz w:val="24"/>
                <w:szCs w:val="24"/>
              </w:rPr>
            </w:pPr>
          </w:p>
        </w:tc>
        <w:tc>
          <w:tcPr>
            <w:tcW w:w="895" w:type="dxa"/>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131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315" w:type="dxa"/>
          </w:tcPr>
          <w:p w:rsidR="00C54C0D" w:rsidRPr="004E492A" w:rsidRDefault="00C54C0D" w:rsidP="00C54C0D">
            <w:pPr>
              <w:pStyle w:val="a0"/>
              <w:widowControl w:val="0"/>
              <w:numPr>
                <w:ilvl w:val="0"/>
                <w:numId w:val="0"/>
              </w:numPr>
              <w:spacing w:line="240" w:lineRule="auto"/>
              <w:rPr>
                <w:sz w:val="24"/>
                <w:szCs w:val="24"/>
              </w:rPr>
            </w:pPr>
          </w:p>
        </w:tc>
        <w:tc>
          <w:tcPr>
            <w:tcW w:w="932" w:type="dxa"/>
          </w:tcPr>
          <w:p w:rsidR="00C54C0D" w:rsidRPr="004E492A" w:rsidRDefault="00C54C0D" w:rsidP="00C54C0D">
            <w:pPr>
              <w:pStyle w:val="a0"/>
              <w:widowControl w:val="0"/>
              <w:numPr>
                <w:ilvl w:val="0"/>
                <w:numId w:val="0"/>
              </w:numPr>
              <w:spacing w:line="240" w:lineRule="auto"/>
              <w:rPr>
                <w:sz w:val="24"/>
                <w:szCs w:val="24"/>
              </w:rPr>
            </w:pPr>
          </w:p>
        </w:tc>
        <w:tc>
          <w:tcPr>
            <w:tcW w:w="56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М.П.</w:t>
            </w:r>
          </w:p>
        </w:tc>
        <w:tc>
          <w:tcPr>
            <w:tcW w:w="360" w:type="dxa"/>
            <w:gridSpan w:val="2"/>
          </w:tcPr>
          <w:p w:rsidR="00C54C0D" w:rsidRPr="004E492A" w:rsidRDefault="00C54C0D" w:rsidP="00C54C0D">
            <w:pPr>
              <w:pStyle w:val="a0"/>
              <w:widowControl w:val="0"/>
              <w:numPr>
                <w:ilvl w:val="0"/>
                <w:numId w:val="0"/>
              </w:numPr>
              <w:spacing w:line="240" w:lineRule="auto"/>
              <w:rPr>
                <w:sz w:val="24"/>
                <w:szCs w:val="24"/>
              </w:rPr>
            </w:pPr>
          </w:p>
        </w:tc>
        <w:tc>
          <w:tcPr>
            <w:tcW w:w="861" w:type="dxa"/>
          </w:tcPr>
          <w:p w:rsidR="00C54C0D" w:rsidRPr="004E492A" w:rsidRDefault="00C54C0D" w:rsidP="00C54C0D">
            <w:pPr>
              <w:pStyle w:val="a0"/>
              <w:widowControl w:val="0"/>
              <w:numPr>
                <w:ilvl w:val="0"/>
                <w:numId w:val="0"/>
              </w:numPr>
              <w:spacing w:line="240" w:lineRule="auto"/>
              <w:rPr>
                <w:sz w:val="24"/>
                <w:szCs w:val="24"/>
              </w:rPr>
            </w:pPr>
          </w:p>
        </w:tc>
        <w:tc>
          <w:tcPr>
            <w:tcW w:w="953" w:type="dxa"/>
          </w:tcPr>
          <w:p w:rsidR="00C54C0D" w:rsidRPr="004E492A" w:rsidRDefault="00C54C0D" w:rsidP="00C54C0D">
            <w:pPr>
              <w:pStyle w:val="a0"/>
              <w:widowControl w:val="0"/>
              <w:numPr>
                <w:ilvl w:val="0"/>
                <w:numId w:val="0"/>
              </w:numPr>
              <w:spacing w:line="240" w:lineRule="auto"/>
              <w:rPr>
                <w:sz w:val="24"/>
                <w:szCs w:val="24"/>
              </w:rPr>
            </w:pPr>
          </w:p>
        </w:tc>
        <w:tc>
          <w:tcPr>
            <w:tcW w:w="895" w:type="dxa"/>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3"/>
        <w:numPr>
          <w:ilvl w:val="2"/>
          <w:numId w:val="57"/>
        </w:numPr>
      </w:pPr>
      <w:bookmarkStart w:id="94" w:name="_Toc385576816"/>
      <w:bookmarkStart w:id="95" w:name="_Toc385601218"/>
      <w:r>
        <w:lastRenderedPageBreak/>
        <w:t>Справка о наличии оборудования, необходимого для выполнения работ (оказания услуг)</w:t>
      </w:r>
      <w:bookmarkEnd w:id="94"/>
      <w:bookmarkEnd w:id="95"/>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 w:rsidR="00C54C0D" w:rsidRDefault="00C54C0D" w:rsidP="00C54C0D"/>
    <w:p w:rsidR="00C54C0D" w:rsidRDefault="00C54C0D" w:rsidP="00C54C0D"/>
    <w:p w:rsidR="00C54C0D" w:rsidRDefault="00C54C0D" w:rsidP="00C54C0D">
      <w:pPr>
        <w:widowControl w:val="0"/>
        <w:jc w:val="center"/>
        <w:rPr>
          <w:b/>
          <w:snapToGrid w:val="0"/>
          <w:sz w:val="24"/>
          <w:szCs w:val="24"/>
        </w:rPr>
      </w:pPr>
      <w:r w:rsidRPr="001B0AD8">
        <w:rPr>
          <w:b/>
          <w:snapToGrid w:val="0"/>
          <w:sz w:val="24"/>
          <w:szCs w:val="24"/>
        </w:rPr>
        <w:t xml:space="preserve">Справка о наличии оборудования, </w:t>
      </w:r>
    </w:p>
    <w:p w:rsidR="00C54C0D" w:rsidRPr="001B0AD8" w:rsidRDefault="00C54C0D" w:rsidP="00C54C0D">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C54C0D" w:rsidRPr="001B0AD8" w:rsidRDefault="00C54C0D" w:rsidP="00C54C0D">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C54C0D" w:rsidRPr="001B0AD8" w:rsidTr="00C54C0D">
        <w:tc>
          <w:tcPr>
            <w:tcW w:w="1260" w:type="dxa"/>
            <w:tcBorders>
              <w:top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C54C0D" w:rsidRPr="001B0AD8" w:rsidTr="00C54C0D">
        <w:tc>
          <w:tcPr>
            <w:tcW w:w="1260" w:type="dxa"/>
            <w:tcBorders>
              <w:top w:val="nil"/>
              <w:right w:val="single" w:sz="12" w:space="0" w:color="000000"/>
            </w:tcBorders>
          </w:tcPr>
          <w:p w:rsidR="00C54C0D" w:rsidRPr="00D35CC5" w:rsidRDefault="00C54C0D" w:rsidP="00C54C0D">
            <w:pPr>
              <w:pStyle w:val="aa"/>
              <w:widowControl w:val="0"/>
              <w:rPr>
                <w:sz w:val="24"/>
                <w:szCs w:val="24"/>
              </w:rPr>
            </w:pPr>
          </w:p>
        </w:tc>
        <w:tc>
          <w:tcPr>
            <w:tcW w:w="126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top w:val="nil"/>
              <w:left w:val="single" w:sz="12" w:space="0" w:color="000000"/>
            </w:tcBorders>
          </w:tcPr>
          <w:p w:rsidR="00C54C0D" w:rsidRPr="00D35CC5" w:rsidRDefault="00C54C0D" w:rsidP="00C54C0D">
            <w:pPr>
              <w:pStyle w:val="aa"/>
              <w:widowControl w:val="0"/>
              <w:rPr>
                <w:sz w:val="24"/>
                <w:szCs w:val="24"/>
              </w:rPr>
            </w:pPr>
          </w:p>
        </w:tc>
        <w:tc>
          <w:tcPr>
            <w:tcW w:w="1980" w:type="dxa"/>
            <w:tcBorders>
              <w:top w:val="nil"/>
              <w:left w:val="single" w:sz="12" w:space="0" w:color="000000"/>
            </w:tcBorders>
          </w:tcPr>
          <w:p w:rsidR="00C54C0D" w:rsidRPr="00D35CC5" w:rsidRDefault="00C54C0D" w:rsidP="00C54C0D">
            <w:pPr>
              <w:pStyle w:val="aa"/>
              <w:widowControl w:val="0"/>
              <w:rPr>
                <w:sz w:val="24"/>
                <w:szCs w:val="24"/>
              </w:rPr>
            </w:pPr>
          </w:p>
        </w:tc>
        <w:tc>
          <w:tcPr>
            <w:tcW w:w="1620" w:type="dxa"/>
            <w:tcBorders>
              <w:top w:val="nil"/>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r>
    </w:tbl>
    <w:p w:rsidR="00C54C0D" w:rsidRDefault="00C54C0D" w:rsidP="00C54C0D">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904" w:type="dxa"/>
          </w:tcPr>
          <w:p w:rsidR="00C54C0D" w:rsidRDefault="00C54C0D" w:rsidP="00C54C0D">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4" w:type="dxa"/>
          </w:tcPr>
          <w:p w:rsidR="00C54C0D" w:rsidRDefault="00C54C0D" w:rsidP="00C54C0D">
            <w:pPr>
              <w:pStyle w:val="a0"/>
              <w:widowControl w:val="0"/>
              <w:numPr>
                <w:ilvl w:val="0"/>
                <w:numId w:val="0"/>
              </w:numPr>
              <w:spacing w:line="240" w:lineRule="auto"/>
              <w:rPr>
                <w:sz w:val="24"/>
                <w:szCs w:val="24"/>
              </w:rPr>
            </w:pPr>
          </w:p>
        </w:tc>
        <w:tc>
          <w:tcPr>
            <w:tcW w:w="1857"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3" w:type="dxa"/>
          </w:tcPr>
          <w:p w:rsidR="00C54C0D" w:rsidRDefault="00C54C0D" w:rsidP="00C54C0D">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904" w:type="dxa"/>
          </w:tcPr>
          <w:p w:rsidR="00C54C0D" w:rsidRDefault="00C54C0D" w:rsidP="00C54C0D">
            <w:pPr>
              <w:pStyle w:val="a0"/>
              <w:widowControl w:val="0"/>
              <w:numPr>
                <w:ilvl w:val="0"/>
                <w:numId w:val="0"/>
              </w:numPr>
              <w:spacing w:line="240" w:lineRule="auto"/>
              <w:rPr>
                <w:sz w:val="24"/>
                <w:szCs w:val="24"/>
              </w:rPr>
            </w:pPr>
          </w:p>
        </w:tc>
        <w:tc>
          <w:tcPr>
            <w:tcW w:w="314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75"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Default="00C54C0D" w:rsidP="00C54C0D">
            <w:pPr>
              <w:pStyle w:val="a0"/>
              <w:widowControl w:val="0"/>
              <w:numPr>
                <w:ilvl w:val="0"/>
                <w:numId w:val="0"/>
              </w:numPr>
              <w:spacing w:line="240" w:lineRule="auto"/>
              <w:jc w:val="center"/>
              <w:rPr>
                <w:sz w:val="24"/>
                <w:szCs w:val="24"/>
              </w:rPr>
            </w:pP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Pr="0079440A" w:rsidRDefault="00C54C0D" w:rsidP="00C54C0D"/>
    <w:p w:rsidR="00C54C0D" w:rsidRDefault="00C54C0D" w:rsidP="00C54C0D">
      <w:pPr>
        <w:pStyle w:val="3"/>
        <w:numPr>
          <w:ilvl w:val="2"/>
          <w:numId w:val="57"/>
        </w:numPr>
      </w:pPr>
      <w:bookmarkStart w:id="96" w:name="_Toc385576817"/>
      <w:bookmarkStart w:id="97" w:name="_Toc385601219"/>
      <w:r>
        <w:lastRenderedPageBreak/>
        <w:t>Справка о кадровых ресурсах</w:t>
      </w:r>
      <w:bookmarkEnd w:id="96"/>
      <w:bookmarkEnd w:id="97"/>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Pr>
        <w:pStyle w:val="affa"/>
        <w:widowControl w:val="0"/>
        <w:ind w:right="283"/>
        <w:jc w:val="both"/>
        <w:rPr>
          <w:rFonts w:ascii="Times New Roman" w:hAnsi="Times New Roman"/>
          <w:sz w:val="24"/>
          <w:szCs w:val="24"/>
        </w:rPr>
      </w:pPr>
    </w:p>
    <w:p w:rsidR="00C54C0D" w:rsidRPr="003B326C" w:rsidRDefault="00C54C0D" w:rsidP="00C54C0D">
      <w:pPr>
        <w:widowControl w:val="0"/>
        <w:jc w:val="center"/>
        <w:rPr>
          <w:b/>
          <w:snapToGrid w:val="0"/>
          <w:sz w:val="24"/>
          <w:szCs w:val="24"/>
        </w:rPr>
      </w:pPr>
      <w:r w:rsidRPr="003B326C">
        <w:rPr>
          <w:b/>
          <w:snapToGrid w:val="0"/>
          <w:sz w:val="24"/>
          <w:szCs w:val="24"/>
        </w:rPr>
        <w:t>Справка о кадровых ресурсах.</w:t>
      </w:r>
    </w:p>
    <w:p w:rsidR="00C54C0D" w:rsidRPr="003B326C" w:rsidRDefault="00C54C0D" w:rsidP="00C54C0D">
      <w:pPr>
        <w:widowControl w:val="0"/>
        <w:ind w:firstLine="567"/>
        <w:rPr>
          <w:snapToGrid w:val="0"/>
          <w:sz w:val="24"/>
          <w:szCs w:val="24"/>
        </w:rPr>
      </w:pPr>
    </w:p>
    <w:p w:rsidR="00C54C0D" w:rsidRPr="003B326C" w:rsidRDefault="00C54C0D" w:rsidP="00C54C0D">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C54C0D" w:rsidRPr="003B326C" w:rsidTr="00C54C0D">
        <w:trPr>
          <w:trHeight w:val="551"/>
        </w:trPr>
        <w:tc>
          <w:tcPr>
            <w:tcW w:w="695"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C54C0D" w:rsidRPr="003B326C" w:rsidTr="00C54C0D">
        <w:tc>
          <w:tcPr>
            <w:tcW w:w="10246" w:type="dxa"/>
            <w:gridSpan w:val="5"/>
            <w:tcBorders>
              <w:top w:val="single" w:sz="12" w:space="0" w:color="000000"/>
            </w:tcBorders>
          </w:tcPr>
          <w:p w:rsidR="00C54C0D" w:rsidRPr="003B326C" w:rsidRDefault="00C54C0D" w:rsidP="00C54C0D">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C54C0D" w:rsidRPr="003B326C" w:rsidTr="00C54C0D">
        <w:tc>
          <w:tcPr>
            <w:tcW w:w="695" w:type="dxa"/>
          </w:tcPr>
          <w:p w:rsidR="00C54C0D" w:rsidRPr="003B326C" w:rsidRDefault="00C54C0D" w:rsidP="00C54C0D">
            <w:pPr>
              <w:widowControl w:val="0"/>
              <w:numPr>
                <w:ilvl w:val="0"/>
                <w:numId w:val="48"/>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numPr>
                <w:ilvl w:val="0"/>
                <w:numId w:val="48"/>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10246" w:type="dxa"/>
            <w:gridSpan w:val="5"/>
          </w:tcPr>
          <w:p w:rsidR="00C54C0D" w:rsidRPr="003B326C" w:rsidRDefault="00C54C0D" w:rsidP="00C54C0D">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C54C0D" w:rsidRPr="003B326C" w:rsidTr="00C54C0D">
        <w:tc>
          <w:tcPr>
            <w:tcW w:w="695" w:type="dxa"/>
          </w:tcPr>
          <w:p w:rsidR="00C54C0D" w:rsidRPr="003B326C" w:rsidRDefault="00C54C0D" w:rsidP="00C54C0D">
            <w:pPr>
              <w:widowControl w:val="0"/>
              <w:numPr>
                <w:ilvl w:val="0"/>
                <w:numId w:val="49"/>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numPr>
                <w:ilvl w:val="0"/>
                <w:numId w:val="49"/>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10246" w:type="dxa"/>
            <w:gridSpan w:val="5"/>
          </w:tcPr>
          <w:p w:rsidR="00C54C0D" w:rsidRPr="003B326C" w:rsidRDefault="00C54C0D" w:rsidP="00C54C0D">
            <w:pPr>
              <w:pStyle w:val="af5"/>
              <w:widowControl w:val="0"/>
              <w:jc w:val="both"/>
              <w:rPr>
                <w:szCs w:val="24"/>
              </w:rPr>
            </w:pPr>
            <w:r w:rsidRPr="003B326C">
              <w:rPr>
                <w:szCs w:val="24"/>
              </w:rPr>
              <w:t>Прочий персонал (планируемый для исполнения договора)</w:t>
            </w:r>
          </w:p>
        </w:tc>
      </w:tr>
      <w:tr w:rsidR="00C54C0D" w:rsidRPr="003B326C" w:rsidTr="00C54C0D">
        <w:tc>
          <w:tcPr>
            <w:tcW w:w="695" w:type="dxa"/>
          </w:tcPr>
          <w:p w:rsidR="00C54C0D" w:rsidRPr="003B326C" w:rsidRDefault="00C54C0D" w:rsidP="00C54C0D">
            <w:pPr>
              <w:widowControl w:val="0"/>
              <w:numPr>
                <w:ilvl w:val="0"/>
                <w:numId w:val="50"/>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r w:rsidR="00C54C0D" w:rsidRPr="003B326C" w:rsidTr="00C54C0D">
        <w:tc>
          <w:tcPr>
            <w:tcW w:w="695" w:type="dxa"/>
          </w:tcPr>
          <w:p w:rsidR="00C54C0D" w:rsidRPr="003B326C" w:rsidRDefault="00C54C0D" w:rsidP="00C54C0D">
            <w:pPr>
              <w:widowControl w:val="0"/>
              <w:numPr>
                <w:ilvl w:val="0"/>
                <w:numId w:val="50"/>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bl>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Pr="003B326C" w:rsidRDefault="00C54C0D" w:rsidP="00C54C0D">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RPr="003B326C" w:rsidTr="00C54C0D">
        <w:tc>
          <w:tcPr>
            <w:tcW w:w="904" w:type="dxa"/>
          </w:tcPr>
          <w:p w:rsidR="00C54C0D" w:rsidRPr="003B326C" w:rsidRDefault="00C54C0D" w:rsidP="00C54C0D">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144" w:type="dxa"/>
          </w:tcPr>
          <w:p w:rsidR="00C54C0D" w:rsidRPr="003B326C" w:rsidRDefault="00C54C0D" w:rsidP="00C54C0D">
            <w:pPr>
              <w:pStyle w:val="a0"/>
              <w:widowControl w:val="0"/>
              <w:numPr>
                <w:ilvl w:val="0"/>
                <w:numId w:val="0"/>
              </w:numPr>
              <w:spacing w:line="240" w:lineRule="auto"/>
              <w:rPr>
                <w:sz w:val="24"/>
                <w:szCs w:val="24"/>
              </w:rPr>
            </w:pPr>
          </w:p>
        </w:tc>
        <w:tc>
          <w:tcPr>
            <w:tcW w:w="1857" w:type="dxa"/>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143" w:type="dxa"/>
          </w:tcPr>
          <w:p w:rsidR="00C54C0D" w:rsidRPr="003B326C" w:rsidRDefault="00C54C0D" w:rsidP="00C54C0D">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RPr="003B326C" w:rsidTr="00C54C0D">
        <w:tc>
          <w:tcPr>
            <w:tcW w:w="904" w:type="dxa"/>
          </w:tcPr>
          <w:p w:rsidR="00C54C0D" w:rsidRPr="003B326C" w:rsidRDefault="00C54C0D" w:rsidP="00C54C0D">
            <w:pPr>
              <w:pStyle w:val="a0"/>
              <w:widowControl w:val="0"/>
              <w:numPr>
                <w:ilvl w:val="0"/>
                <w:numId w:val="0"/>
              </w:numPr>
              <w:spacing w:line="240" w:lineRule="auto"/>
              <w:rPr>
                <w:sz w:val="24"/>
                <w:szCs w:val="24"/>
              </w:rPr>
            </w:pPr>
          </w:p>
        </w:tc>
        <w:tc>
          <w:tcPr>
            <w:tcW w:w="3144" w:type="dxa"/>
            <w:gridSpan w:val="4"/>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C54C0D" w:rsidRPr="003B326C" w:rsidRDefault="00C54C0D" w:rsidP="00C54C0D">
            <w:pPr>
              <w:pStyle w:val="a0"/>
              <w:widowControl w:val="0"/>
              <w:numPr>
                <w:ilvl w:val="0"/>
                <w:numId w:val="0"/>
              </w:numPr>
              <w:spacing w:line="240" w:lineRule="auto"/>
              <w:rPr>
                <w:sz w:val="24"/>
                <w:szCs w:val="24"/>
              </w:rPr>
            </w:pPr>
          </w:p>
        </w:tc>
        <w:tc>
          <w:tcPr>
            <w:tcW w:w="1857" w:type="dxa"/>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C54C0D" w:rsidRPr="003B326C" w:rsidRDefault="00C54C0D" w:rsidP="00C54C0D">
            <w:pPr>
              <w:pStyle w:val="a0"/>
              <w:widowControl w:val="0"/>
              <w:numPr>
                <w:ilvl w:val="0"/>
                <w:numId w:val="0"/>
              </w:numPr>
              <w:spacing w:line="240" w:lineRule="auto"/>
              <w:jc w:val="center"/>
              <w:rPr>
                <w:sz w:val="24"/>
                <w:szCs w:val="24"/>
                <w:vertAlign w:val="superscript"/>
              </w:rPr>
            </w:pPr>
          </w:p>
        </w:tc>
        <w:tc>
          <w:tcPr>
            <w:tcW w:w="2975" w:type="dxa"/>
            <w:gridSpan w:val="4"/>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RPr="003B326C" w:rsidTr="00C54C0D">
        <w:tc>
          <w:tcPr>
            <w:tcW w:w="1336" w:type="dxa"/>
            <w:gridSpan w:val="2"/>
          </w:tcPr>
          <w:p w:rsidR="00C54C0D" w:rsidRPr="003B326C" w:rsidRDefault="00C54C0D" w:rsidP="00C54C0D">
            <w:pPr>
              <w:pStyle w:val="a0"/>
              <w:widowControl w:val="0"/>
              <w:numPr>
                <w:ilvl w:val="0"/>
                <w:numId w:val="0"/>
              </w:numPr>
              <w:spacing w:line="240" w:lineRule="auto"/>
              <w:rPr>
                <w:sz w:val="24"/>
                <w:szCs w:val="24"/>
              </w:rPr>
            </w:pPr>
          </w:p>
        </w:tc>
        <w:tc>
          <w:tcPr>
            <w:tcW w:w="1336" w:type="dxa"/>
          </w:tcPr>
          <w:p w:rsidR="00C54C0D" w:rsidRPr="003B326C" w:rsidRDefault="00C54C0D" w:rsidP="00C54C0D">
            <w:pPr>
              <w:pStyle w:val="a0"/>
              <w:widowControl w:val="0"/>
              <w:numPr>
                <w:ilvl w:val="0"/>
                <w:numId w:val="0"/>
              </w:numPr>
              <w:spacing w:line="240" w:lineRule="auto"/>
              <w:rPr>
                <w:sz w:val="24"/>
                <w:szCs w:val="24"/>
              </w:rPr>
            </w:pPr>
          </w:p>
        </w:tc>
        <w:tc>
          <w:tcPr>
            <w:tcW w:w="947" w:type="dxa"/>
          </w:tcPr>
          <w:p w:rsidR="00C54C0D" w:rsidRPr="003B326C" w:rsidRDefault="00C54C0D" w:rsidP="00C54C0D">
            <w:pPr>
              <w:pStyle w:val="a0"/>
              <w:widowControl w:val="0"/>
              <w:numPr>
                <w:ilvl w:val="0"/>
                <w:numId w:val="0"/>
              </w:numPr>
              <w:spacing w:line="240" w:lineRule="auto"/>
              <w:rPr>
                <w:sz w:val="24"/>
                <w:szCs w:val="24"/>
              </w:rPr>
            </w:pPr>
          </w:p>
        </w:tc>
        <w:tc>
          <w:tcPr>
            <w:tcW w:w="573" w:type="dxa"/>
            <w:gridSpan w:val="2"/>
          </w:tcPr>
          <w:p w:rsidR="00C54C0D" w:rsidRPr="003B326C" w:rsidRDefault="00C54C0D" w:rsidP="00C54C0D">
            <w:pPr>
              <w:pStyle w:val="a0"/>
              <w:widowControl w:val="0"/>
              <w:numPr>
                <w:ilvl w:val="0"/>
                <w:numId w:val="0"/>
              </w:numPr>
              <w:spacing w:line="240" w:lineRule="auto"/>
              <w:rPr>
                <w:sz w:val="24"/>
                <w:szCs w:val="24"/>
              </w:rPr>
            </w:pPr>
          </w:p>
        </w:tc>
        <w:tc>
          <w:tcPr>
            <w:tcW w:w="1857" w:type="dxa"/>
          </w:tcPr>
          <w:p w:rsidR="00C54C0D" w:rsidRPr="003B326C" w:rsidRDefault="00C54C0D" w:rsidP="00C54C0D">
            <w:pPr>
              <w:pStyle w:val="a0"/>
              <w:widowControl w:val="0"/>
              <w:numPr>
                <w:ilvl w:val="0"/>
                <w:numId w:val="0"/>
              </w:numPr>
              <w:spacing w:line="240" w:lineRule="auto"/>
              <w:jc w:val="center"/>
              <w:rPr>
                <w:sz w:val="24"/>
                <w:szCs w:val="24"/>
              </w:rPr>
            </w:pPr>
          </w:p>
        </w:tc>
        <w:tc>
          <w:tcPr>
            <w:tcW w:w="366" w:type="dxa"/>
            <w:gridSpan w:val="2"/>
          </w:tcPr>
          <w:p w:rsidR="00C54C0D" w:rsidRPr="003B326C" w:rsidRDefault="00C54C0D" w:rsidP="00C54C0D">
            <w:pPr>
              <w:pStyle w:val="a0"/>
              <w:widowControl w:val="0"/>
              <w:numPr>
                <w:ilvl w:val="0"/>
                <w:numId w:val="0"/>
              </w:numPr>
              <w:spacing w:line="240" w:lineRule="auto"/>
              <w:rPr>
                <w:sz w:val="24"/>
                <w:szCs w:val="24"/>
              </w:rPr>
            </w:pPr>
          </w:p>
        </w:tc>
        <w:tc>
          <w:tcPr>
            <w:tcW w:w="875" w:type="dxa"/>
          </w:tcPr>
          <w:p w:rsidR="00C54C0D" w:rsidRPr="003B326C" w:rsidRDefault="00C54C0D" w:rsidP="00C54C0D">
            <w:pPr>
              <w:pStyle w:val="a0"/>
              <w:widowControl w:val="0"/>
              <w:numPr>
                <w:ilvl w:val="0"/>
                <w:numId w:val="0"/>
              </w:numPr>
              <w:spacing w:line="240" w:lineRule="auto"/>
              <w:rPr>
                <w:sz w:val="24"/>
                <w:szCs w:val="24"/>
              </w:rPr>
            </w:pPr>
          </w:p>
        </w:tc>
        <w:tc>
          <w:tcPr>
            <w:tcW w:w="968" w:type="dxa"/>
          </w:tcPr>
          <w:p w:rsidR="00C54C0D" w:rsidRPr="003B326C" w:rsidRDefault="00C54C0D" w:rsidP="00C54C0D">
            <w:pPr>
              <w:pStyle w:val="a0"/>
              <w:widowControl w:val="0"/>
              <w:numPr>
                <w:ilvl w:val="0"/>
                <w:numId w:val="0"/>
              </w:numPr>
              <w:spacing w:line="240" w:lineRule="auto"/>
              <w:rPr>
                <w:sz w:val="24"/>
                <w:szCs w:val="24"/>
              </w:rPr>
            </w:pPr>
          </w:p>
        </w:tc>
        <w:tc>
          <w:tcPr>
            <w:tcW w:w="909" w:type="dxa"/>
          </w:tcPr>
          <w:p w:rsidR="00C54C0D" w:rsidRPr="003B326C" w:rsidRDefault="00C54C0D" w:rsidP="00C54C0D">
            <w:pPr>
              <w:pStyle w:val="a0"/>
              <w:widowControl w:val="0"/>
              <w:numPr>
                <w:ilvl w:val="0"/>
                <w:numId w:val="0"/>
              </w:numPr>
              <w:spacing w:line="240" w:lineRule="auto"/>
              <w:rPr>
                <w:sz w:val="24"/>
                <w:szCs w:val="24"/>
              </w:rPr>
            </w:pP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3"/>
        <w:numPr>
          <w:ilvl w:val="2"/>
          <w:numId w:val="57"/>
        </w:numPr>
      </w:pPr>
      <w:bookmarkStart w:id="98" w:name="_Toc385576818"/>
      <w:bookmarkStart w:id="99" w:name="_Toc385601220"/>
      <w:r>
        <w:lastRenderedPageBreak/>
        <w:t>Прочие документы, включаемые в состав заявки.</w:t>
      </w:r>
      <w:bookmarkEnd w:id="98"/>
      <w:bookmarkEnd w:id="99"/>
    </w:p>
    <w:p w:rsidR="00C54C0D" w:rsidRDefault="00C54C0D" w:rsidP="00C54C0D">
      <w:pPr>
        <w:pStyle w:val="a7"/>
        <w:widowControl w:val="0"/>
        <w:numPr>
          <w:ilvl w:val="3"/>
          <w:numId w:val="57"/>
        </w:numPr>
        <w:autoSpaceDE w:val="0"/>
        <w:autoSpaceDN w:val="0"/>
        <w:adjustRightInd w:val="0"/>
        <w:jc w:val="both"/>
        <w:outlineLvl w:val="1"/>
      </w:pPr>
      <w:proofErr w:type="gramStart"/>
      <w:r w:rsidRPr="009D42CE">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C54C0D" w:rsidRDefault="00C54C0D" w:rsidP="00C54C0D">
      <w:pPr>
        <w:pStyle w:val="a7"/>
        <w:widowControl w:val="0"/>
        <w:numPr>
          <w:ilvl w:val="3"/>
          <w:numId w:val="57"/>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54C0D" w:rsidRPr="00250E64" w:rsidRDefault="00C54C0D" w:rsidP="00C54C0D">
      <w:pPr>
        <w:pStyle w:val="a7"/>
        <w:widowControl w:val="0"/>
        <w:numPr>
          <w:ilvl w:val="3"/>
          <w:numId w:val="57"/>
        </w:numPr>
        <w:autoSpaceDE w:val="0"/>
        <w:autoSpaceDN w:val="0"/>
        <w:adjustRightInd w:val="0"/>
        <w:jc w:val="both"/>
        <w:outlineLvl w:val="1"/>
      </w:pPr>
      <w:r w:rsidRPr="00250E64">
        <w:t>копии учредительных документов (для юридических лиц);</w:t>
      </w:r>
    </w:p>
    <w:p w:rsidR="00C54C0D" w:rsidRDefault="00C54C0D" w:rsidP="00C54C0D">
      <w:pPr>
        <w:pStyle w:val="a7"/>
        <w:widowControl w:val="0"/>
        <w:numPr>
          <w:ilvl w:val="3"/>
          <w:numId w:val="57"/>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C54C0D" w:rsidRDefault="00C54C0D" w:rsidP="00C54C0D">
      <w:pPr>
        <w:pStyle w:val="a7"/>
        <w:widowControl w:val="0"/>
        <w:numPr>
          <w:ilvl w:val="3"/>
          <w:numId w:val="57"/>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C54C0D" w:rsidRDefault="00C54C0D" w:rsidP="00C54C0D">
      <w:pPr>
        <w:pStyle w:val="a7"/>
        <w:widowControl w:val="0"/>
        <w:numPr>
          <w:ilvl w:val="3"/>
          <w:numId w:val="57"/>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C54C0D" w:rsidRDefault="00C54C0D" w:rsidP="00C54C0D">
      <w:pPr>
        <w:pStyle w:val="a7"/>
        <w:widowControl w:val="0"/>
        <w:numPr>
          <w:ilvl w:val="3"/>
          <w:numId w:val="57"/>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C54C0D" w:rsidRDefault="00C54C0D" w:rsidP="00C54C0D">
      <w:pPr>
        <w:pStyle w:val="a7"/>
        <w:widowControl w:val="0"/>
        <w:numPr>
          <w:ilvl w:val="3"/>
          <w:numId w:val="57"/>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C54C0D" w:rsidRPr="00A3349E" w:rsidRDefault="00C54C0D" w:rsidP="00C54C0D">
      <w:pPr>
        <w:pStyle w:val="a7"/>
        <w:widowControl w:val="0"/>
        <w:numPr>
          <w:ilvl w:val="3"/>
          <w:numId w:val="57"/>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t>запросе предложений.</w:t>
      </w:r>
    </w:p>
    <w:p w:rsidR="00C54C0D" w:rsidRDefault="00C54C0D" w:rsidP="00C54C0D">
      <w:pPr>
        <w:pStyle w:val="a0"/>
        <w:widowControl w:val="0"/>
        <w:numPr>
          <w:ilvl w:val="0"/>
          <w:numId w:val="0"/>
        </w:numPr>
        <w:spacing w:line="240" w:lineRule="auto"/>
        <w:rPr>
          <w:b/>
          <w:snapToGrid w:val="0"/>
          <w:sz w:val="24"/>
          <w:szCs w:val="24"/>
        </w:rPr>
      </w:pPr>
    </w:p>
    <w:p w:rsidR="00C54C0D" w:rsidRDefault="00C54C0D" w:rsidP="00C54C0D">
      <w:pPr>
        <w:widowControl w:val="0"/>
        <w:jc w:val="center"/>
        <w:rPr>
          <w:b/>
          <w:snapToGrid w:val="0"/>
          <w:sz w:val="24"/>
          <w:szCs w:val="24"/>
        </w:rPr>
      </w:pP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100" w:name="_Toc55022399"/>
      <w:bookmarkStart w:id="101" w:name="_Toc471322089"/>
      <w:bookmarkStart w:id="102" w:name="_Toc79486891"/>
      <w:bookmarkStart w:id="103" w:name="_Toc140556325"/>
    </w:p>
    <w:p w:rsidR="00B65938" w:rsidRDefault="00B65938" w:rsidP="00A33604">
      <w:pPr>
        <w:widowControl w:val="0"/>
        <w:jc w:val="center"/>
        <w:rPr>
          <w:b/>
          <w:snapToGrid w:val="0"/>
          <w:sz w:val="24"/>
          <w:szCs w:val="24"/>
        </w:rPr>
      </w:pPr>
    </w:p>
    <w:bookmarkEnd w:id="100"/>
    <w:bookmarkEnd w:id="101"/>
    <w:bookmarkEnd w:id="102"/>
    <w:bookmarkEnd w:id="103"/>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27"/>
    <w:bookmarkEnd w:id="28"/>
    <w:bookmarkEnd w:id="29"/>
    <w:bookmarkEnd w:id="30"/>
    <w:bookmarkEnd w:id="31"/>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80" w:rsidRDefault="00291180" w:rsidP="0084203C">
      <w:r>
        <w:separator/>
      </w:r>
    </w:p>
  </w:endnote>
  <w:endnote w:type="continuationSeparator" w:id="0">
    <w:p w:rsidR="00291180" w:rsidRDefault="00291180"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C0D" w:rsidRDefault="00C54C0D"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54C0D" w:rsidRDefault="00C54C0D"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C54C0D" w:rsidRDefault="00C54C0D">
        <w:pPr>
          <w:pStyle w:val="aa"/>
          <w:jc w:val="right"/>
        </w:pPr>
        <w:r>
          <w:fldChar w:fldCharType="begin"/>
        </w:r>
        <w:r>
          <w:instrText>PAGE   \* MERGEFORMAT</w:instrText>
        </w:r>
        <w:r>
          <w:fldChar w:fldCharType="separate"/>
        </w:r>
        <w:r w:rsidR="005E05F6">
          <w:rPr>
            <w:noProof/>
          </w:rPr>
          <w:t>16</w:t>
        </w:r>
        <w:r>
          <w:rPr>
            <w:noProof/>
          </w:rPr>
          <w:fldChar w:fldCharType="end"/>
        </w:r>
      </w:p>
    </w:sdtContent>
  </w:sdt>
  <w:p w:rsidR="00C54C0D" w:rsidRDefault="00C54C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80" w:rsidRDefault="00291180" w:rsidP="0084203C">
      <w:r>
        <w:separator/>
      </w:r>
    </w:p>
  </w:footnote>
  <w:footnote w:type="continuationSeparator" w:id="0">
    <w:p w:rsidR="00291180" w:rsidRDefault="00291180"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07932"/>
    <w:multiLevelType w:val="multilevel"/>
    <w:tmpl w:val="847CEDB4"/>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7">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2">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6">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9">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4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4">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8">
    <w:nsid w:val="667F6896"/>
    <w:multiLevelType w:val="singleLevel"/>
    <w:tmpl w:val="0419000F"/>
    <w:lvl w:ilvl="0">
      <w:start w:val="1"/>
      <w:numFmt w:val="decimal"/>
      <w:lvlText w:val="%1."/>
      <w:lvlJc w:val="left"/>
      <w:pPr>
        <w:tabs>
          <w:tab w:val="num" w:pos="360"/>
        </w:tabs>
        <w:ind w:left="360" w:hanging="360"/>
      </w:pPr>
    </w:lvl>
  </w:abstractNum>
  <w:abstractNum w:abstractNumId="49">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0">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3">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4">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5">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5"/>
  </w:num>
  <w:num w:numId="3">
    <w:abstractNumId w:val="42"/>
  </w:num>
  <w:num w:numId="4">
    <w:abstractNumId w:val="47"/>
  </w:num>
  <w:num w:numId="5">
    <w:abstractNumId w:val="9"/>
  </w:num>
  <w:num w:numId="6">
    <w:abstractNumId w:val="46"/>
  </w:num>
  <w:num w:numId="7">
    <w:abstractNumId w:val="2"/>
  </w:num>
  <w:num w:numId="8">
    <w:abstractNumId w:val="41"/>
  </w:num>
  <w:num w:numId="9">
    <w:abstractNumId w:val="34"/>
  </w:num>
  <w:num w:numId="10">
    <w:abstractNumId w:val="48"/>
  </w:num>
  <w:num w:numId="11">
    <w:abstractNumId w:val="32"/>
  </w:num>
  <w:num w:numId="12">
    <w:abstractNumId w:val="0"/>
  </w:num>
  <w:num w:numId="13">
    <w:abstractNumId w:val="3"/>
  </w:num>
  <w:num w:numId="14">
    <w:abstractNumId w:val="1"/>
  </w:num>
  <w:num w:numId="15">
    <w:abstractNumId w:val="51"/>
  </w:num>
  <w:num w:numId="16">
    <w:abstractNumId w:val="37"/>
  </w:num>
  <w:num w:numId="17">
    <w:abstractNumId w:val="31"/>
  </w:num>
  <w:num w:numId="18">
    <w:abstractNumId w:val="38"/>
  </w:num>
  <w:num w:numId="19">
    <w:abstractNumId w:val="23"/>
  </w:num>
  <w:num w:numId="20">
    <w:abstractNumId w:val="21"/>
  </w:num>
  <w:num w:numId="21">
    <w:abstractNumId w:val="22"/>
  </w:num>
  <w:num w:numId="22">
    <w:abstractNumId w:val="4"/>
  </w:num>
  <w:num w:numId="23">
    <w:abstractNumId w:val="29"/>
  </w:num>
  <w:num w:numId="24">
    <w:abstractNumId w:val="7"/>
  </w:num>
  <w:num w:numId="25">
    <w:abstractNumId w:val="43"/>
  </w:num>
  <w:num w:numId="26">
    <w:abstractNumId w:val="13"/>
  </w:num>
  <w:num w:numId="27">
    <w:abstractNumId w:val="40"/>
  </w:num>
  <w:num w:numId="28">
    <w:abstractNumId w:val="25"/>
  </w:num>
  <w:num w:numId="29">
    <w:abstractNumId w:val="26"/>
  </w:num>
  <w:num w:numId="30">
    <w:abstractNumId w:val="12"/>
  </w:num>
  <w:num w:numId="31">
    <w:abstractNumId w:val="50"/>
  </w:num>
  <w:num w:numId="32">
    <w:abstractNumId w:val="54"/>
  </w:num>
  <w:num w:numId="33">
    <w:abstractNumId w:val="17"/>
  </w:num>
  <w:num w:numId="34">
    <w:abstractNumId w:val="8"/>
  </w:num>
  <w:num w:numId="35">
    <w:abstractNumId w:val="39"/>
  </w:num>
  <w:num w:numId="36">
    <w:abstractNumId w:val="30"/>
  </w:num>
  <w:num w:numId="37">
    <w:abstractNumId w:val="52"/>
  </w:num>
  <w:num w:numId="38">
    <w:abstractNumId w:val="49"/>
  </w:num>
  <w:num w:numId="39">
    <w:abstractNumId w:val="6"/>
  </w:num>
  <w:num w:numId="40">
    <w:abstractNumId w:val="15"/>
  </w:num>
  <w:num w:numId="41">
    <w:abstractNumId w:val="36"/>
  </w:num>
  <w:num w:numId="42">
    <w:abstractNumId w:val="14"/>
  </w:num>
  <w:num w:numId="43">
    <w:abstractNumId w:val="55"/>
  </w:num>
  <w:num w:numId="44">
    <w:abstractNumId w:val="4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10"/>
  </w:num>
  <w:num w:numId="50">
    <w:abstractNumId w:val="16"/>
  </w:num>
  <w:num w:numId="51">
    <w:abstractNumId w:val="53"/>
  </w:num>
  <w:num w:numId="52">
    <w:abstractNumId w:val="35"/>
  </w:num>
  <w:num w:numId="53">
    <w:abstractNumId w:val="24"/>
  </w:num>
  <w:num w:numId="54">
    <w:abstractNumId w:val="11"/>
  </w:num>
  <w:num w:numId="55">
    <w:abstractNumId w:val="28"/>
  </w:num>
  <w:num w:numId="56">
    <w:abstractNumId w:val="18"/>
  </w:num>
  <w:num w:numId="5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2EB"/>
    <w:rsid w:val="000C34C6"/>
    <w:rsid w:val="000C4BF4"/>
    <w:rsid w:val="000C4F9B"/>
    <w:rsid w:val="000C6D9E"/>
    <w:rsid w:val="000D329F"/>
    <w:rsid w:val="000D3FAD"/>
    <w:rsid w:val="000D4099"/>
    <w:rsid w:val="000D40D7"/>
    <w:rsid w:val="000D5D55"/>
    <w:rsid w:val="000D7C71"/>
    <w:rsid w:val="000E0066"/>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67AD"/>
    <w:rsid w:val="001C74B1"/>
    <w:rsid w:val="001D16DD"/>
    <w:rsid w:val="001D3ACF"/>
    <w:rsid w:val="001D424E"/>
    <w:rsid w:val="001D44A1"/>
    <w:rsid w:val="001D7197"/>
    <w:rsid w:val="001D72C9"/>
    <w:rsid w:val="001D74E6"/>
    <w:rsid w:val="001E0E45"/>
    <w:rsid w:val="001E3BAE"/>
    <w:rsid w:val="001E6942"/>
    <w:rsid w:val="001E72F8"/>
    <w:rsid w:val="001F1674"/>
    <w:rsid w:val="001F1E02"/>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2F9"/>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1180"/>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27B3A"/>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E05F6"/>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5CC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4C0D"/>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5D7F"/>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4222"/>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table" w:customStyle="1" w:styleId="1c">
    <w:name w:val="Сетка таблицы1"/>
    <w:basedOn w:val="a5"/>
    <w:next w:val="afff5"/>
    <w:uiPriority w:val="59"/>
    <w:rsid w:val="00DB4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915D866-C72F-42AD-A873-0149CB4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6885</Words>
  <Characters>39248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6</cp:revision>
  <cp:lastPrinted>2013-02-28T04:34:00Z</cp:lastPrinted>
  <dcterms:created xsi:type="dcterms:W3CDTF">2014-04-18T06:44:00Z</dcterms:created>
  <dcterms:modified xsi:type="dcterms:W3CDTF">2014-04-18T09:18:00Z</dcterms:modified>
</cp:coreProperties>
</file>