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421AE1" w:rsidRDefault="004007E7" w:rsidP="00A33604">
      <w:pPr>
        <w:widowControl w:val="0"/>
        <w:ind w:left="4678" w:hanging="11"/>
        <w:rPr>
          <w:b/>
          <w:snapToGrid w:val="0"/>
          <w:sz w:val="28"/>
          <w:szCs w:val="28"/>
        </w:rPr>
      </w:pPr>
      <w:r w:rsidRPr="00421AE1">
        <w:rPr>
          <w:b/>
          <w:snapToGrid w:val="0"/>
          <w:sz w:val="28"/>
          <w:szCs w:val="28"/>
        </w:rPr>
        <w:t>УТВЕРЖДАЮ:</w:t>
      </w:r>
    </w:p>
    <w:p w:rsidR="004007E7" w:rsidRPr="00421AE1" w:rsidRDefault="00A02871" w:rsidP="00A33604">
      <w:pPr>
        <w:widowControl w:val="0"/>
        <w:ind w:left="4678" w:hanging="11"/>
        <w:rPr>
          <w:snapToGrid w:val="0"/>
          <w:sz w:val="28"/>
          <w:szCs w:val="28"/>
        </w:rPr>
      </w:pPr>
      <w:r>
        <w:rPr>
          <w:snapToGrid w:val="0"/>
          <w:sz w:val="28"/>
          <w:szCs w:val="28"/>
        </w:rPr>
        <w:t>Генеральный д</w:t>
      </w:r>
      <w:r w:rsidR="00BA77AC" w:rsidRPr="00421AE1">
        <w:rPr>
          <w:snapToGrid w:val="0"/>
          <w:sz w:val="28"/>
          <w:szCs w:val="28"/>
        </w:rPr>
        <w:t>иректор</w:t>
      </w:r>
      <w:r w:rsidR="004007E7" w:rsidRPr="00421AE1">
        <w:rPr>
          <w:snapToGrid w:val="0"/>
          <w:sz w:val="28"/>
          <w:szCs w:val="28"/>
        </w:rPr>
        <w:t xml:space="preserve"> О</w:t>
      </w:r>
      <w:r w:rsidR="00BA77AC" w:rsidRPr="00421AE1">
        <w:rPr>
          <w:snapToGrid w:val="0"/>
          <w:sz w:val="28"/>
          <w:szCs w:val="28"/>
        </w:rPr>
        <w:t>О</w:t>
      </w:r>
      <w:r w:rsidR="004007E7" w:rsidRPr="00421AE1">
        <w:rPr>
          <w:snapToGrid w:val="0"/>
          <w:sz w:val="28"/>
          <w:szCs w:val="28"/>
        </w:rPr>
        <w:t>О «</w:t>
      </w:r>
      <w:r w:rsidR="00BA77AC"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A02871">
        <w:rPr>
          <w:snapToGrid w:val="0"/>
          <w:sz w:val="28"/>
          <w:szCs w:val="28"/>
        </w:rPr>
        <w:t>7</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0" w:name="_Toc348095697"/>
      <w:r w:rsidRPr="00421AE1">
        <w:rPr>
          <w:snapToGrid w:val="0"/>
        </w:rPr>
        <w:t>ДОКУМЕНТАЦИЯ</w:t>
      </w:r>
      <w:bookmarkEnd w:id="0"/>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2365F9">
        <w:rPr>
          <w:snapToGrid w:val="0"/>
          <w:sz w:val="28"/>
          <w:szCs w:val="28"/>
        </w:rPr>
        <w:t xml:space="preserve"> </w:t>
      </w:r>
      <w:r w:rsidR="004007E7" w:rsidRPr="00421AE1">
        <w:rPr>
          <w:sz w:val="28"/>
          <w:szCs w:val="28"/>
        </w:rPr>
        <w:t>№</w:t>
      </w:r>
      <w:r w:rsidR="002D579F" w:rsidRPr="00421AE1">
        <w:rPr>
          <w:sz w:val="28"/>
          <w:szCs w:val="28"/>
        </w:rPr>
        <w:t>2</w:t>
      </w:r>
      <w:r w:rsidR="00A77919">
        <w:rPr>
          <w:sz w:val="28"/>
          <w:szCs w:val="28"/>
        </w:rPr>
        <w:t>2</w:t>
      </w:r>
      <w:r w:rsidR="00EA20CD" w:rsidRPr="00421AE1">
        <w:rPr>
          <w:sz w:val="28"/>
          <w:szCs w:val="28"/>
        </w:rPr>
        <w:t>/</w:t>
      </w:r>
      <w:r w:rsidR="004007E7" w:rsidRPr="00421AE1">
        <w:rPr>
          <w:sz w:val="28"/>
          <w:szCs w:val="28"/>
        </w:rPr>
        <w:t>ОЗП</w:t>
      </w:r>
    </w:p>
    <w:p w:rsidR="004007E7" w:rsidRPr="00421AE1"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A77919" w:rsidRPr="00A77919">
        <w:rPr>
          <w:sz w:val="28"/>
          <w:szCs w:val="28"/>
        </w:rPr>
        <w:t>ремонтных работ на ОРУ-110 кВ (линейные разъединители 110 кВ) и трансформаторах ТДТН-80000/110 (заземлитель нейтрали)</w:t>
      </w:r>
    </w:p>
    <w:p w:rsidR="004007E7" w:rsidRDefault="004007E7" w:rsidP="00A33604">
      <w:pPr>
        <w:widowControl w:val="0"/>
        <w:autoSpaceDE w:val="0"/>
        <w:autoSpaceDN w:val="0"/>
        <w:adjustRightInd w:val="0"/>
        <w:jc w:val="center"/>
        <w:rPr>
          <w:sz w:val="24"/>
          <w:szCs w:val="24"/>
        </w:rPr>
      </w:pPr>
    </w:p>
    <w:p w:rsidR="00A02871" w:rsidRDefault="00A02871" w:rsidP="00A33604">
      <w:pPr>
        <w:widowControl w:val="0"/>
        <w:autoSpaceDE w:val="0"/>
        <w:autoSpaceDN w:val="0"/>
        <w:adjustRightInd w:val="0"/>
        <w:jc w:val="center"/>
        <w:rPr>
          <w:sz w:val="24"/>
          <w:szCs w:val="24"/>
        </w:rPr>
      </w:pPr>
    </w:p>
    <w:p w:rsidR="00A02871" w:rsidRPr="00421AE1" w:rsidRDefault="00A02871"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532F5F">
        <w:rPr>
          <w:b/>
          <w:snapToGrid w:val="0"/>
          <w:sz w:val="24"/>
          <w:szCs w:val="24"/>
        </w:rPr>
        <w:t>7</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End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573F7C">
              <w:rPr>
                <w:webHidden/>
              </w:rPr>
              <w:t>4</w:t>
            </w:r>
            <w:r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sidR="00573F7C">
              <w:rPr>
                <w:webHidden/>
              </w:rPr>
              <w:t>4</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sidR="00573F7C">
              <w:rPr>
                <w:webHidden/>
              </w:rPr>
              <w:t>5</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sidR="00573F7C">
              <w:rPr>
                <w:webHidden/>
              </w:rPr>
              <w:t>5</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sidR="00573F7C">
              <w:rPr>
                <w:webHidden/>
              </w:rPr>
              <w:t>6</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sidR="00573F7C">
              <w:rPr>
                <w:webHidden/>
              </w:rPr>
              <w:t>6</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sidR="00573F7C">
              <w:rPr>
                <w:webHidden/>
              </w:rPr>
              <w:t>6</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sidR="00573F7C">
              <w:rPr>
                <w:webHidden/>
              </w:rPr>
              <w:t>6</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sidR="00573F7C">
              <w:rPr>
                <w:webHidden/>
              </w:rPr>
              <w:t>8</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sidR="00573F7C">
              <w:rPr>
                <w:webHidden/>
              </w:rPr>
              <w:t>8</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sidR="00573F7C">
              <w:rPr>
                <w:webHidden/>
              </w:rPr>
              <w:t>8</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sidR="00573F7C">
              <w:rPr>
                <w:webHidden/>
              </w:rPr>
              <w:t>9</w:t>
            </w:r>
            <w:r w:rsidR="00EC26D5" w:rsidRPr="00421AE1">
              <w:rPr>
                <w:webHidden/>
              </w:rPr>
              <w:fldChar w:fldCharType="end"/>
            </w:r>
          </w:hyperlink>
        </w:p>
        <w:p w:rsidR="00EC26D5" w:rsidRPr="00421AE1" w:rsidRDefault="00AD72C3">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sidR="00573F7C">
              <w:rPr>
                <w:webHidden/>
              </w:rPr>
              <w:t>9</w:t>
            </w:r>
            <w:r w:rsidR="00EC26D5" w:rsidRPr="00421AE1">
              <w:rPr>
                <w:webHidden/>
              </w:rPr>
              <w:fldChar w:fldCharType="end"/>
            </w:r>
          </w:hyperlink>
        </w:p>
        <w:p w:rsidR="00EC26D5" w:rsidRPr="00421AE1" w:rsidRDefault="00AD72C3">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sidR="00573F7C">
              <w:rPr>
                <w:webHidden/>
              </w:rPr>
              <w:t>15</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sidR="00573F7C">
              <w:rPr>
                <w:webHidden/>
              </w:rPr>
              <w:t>15</w:t>
            </w:r>
            <w:r w:rsidR="00EC26D5" w:rsidRPr="00421AE1">
              <w:rPr>
                <w:webHidden/>
              </w:rPr>
              <w:fldChar w:fldCharType="end"/>
            </w:r>
          </w:hyperlink>
        </w:p>
        <w:p w:rsidR="00EC26D5" w:rsidRPr="00421AE1" w:rsidRDefault="00AD72C3">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sidR="00573F7C">
              <w:rPr>
                <w:webHidden/>
              </w:rPr>
              <w:t>17</w:t>
            </w:r>
            <w:r w:rsidR="00EC26D5" w:rsidRPr="00421AE1">
              <w:rPr>
                <w:webHidden/>
              </w:rPr>
              <w:fldChar w:fldCharType="end"/>
            </w:r>
          </w:hyperlink>
        </w:p>
        <w:p w:rsidR="00EC26D5" w:rsidRPr="00421AE1" w:rsidRDefault="00AD72C3">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sidR="00573F7C">
              <w:rPr>
                <w:webHidden/>
              </w:rPr>
              <w:t>17</w:t>
            </w:r>
            <w:r w:rsidR="00EC26D5" w:rsidRPr="00421AE1">
              <w:rPr>
                <w:webHidden/>
              </w:rPr>
              <w:fldChar w:fldCharType="end"/>
            </w:r>
          </w:hyperlink>
        </w:p>
        <w:p w:rsidR="00EC26D5" w:rsidRPr="00421AE1" w:rsidRDefault="00AD72C3">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sidR="00573F7C">
              <w:rPr>
                <w:webHidden/>
              </w:rPr>
              <w:t>18</w:t>
            </w:r>
            <w:r w:rsidR="00EC26D5" w:rsidRPr="00421AE1">
              <w:rPr>
                <w:webHidden/>
              </w:rPr>
              <w:fldChar w:fldCharType="end"/>
            </w:r>
          </w:hyperlink>
        </w:p>
        <w:p w:rsidR="00EC26D5" w:rsidRPr="00421AE1" w:rsidRDefault="00AD72C3">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sidR="00573F7C">
              <w:rPr>
                <w:webHidden/>
              </w:rPr>
              <w:t>20</w:t>
            </w:r>
            <w:r w:rsidR="00EC26D5" w:rsidRPr="00421AE1">
              <w:rPr>
                <w:webHidden/>
              </w:rPr>
              <w:fldChar w:fldCharType="end"/>
            </w:r>
          </w:hyperlink>
        </w:p>
        <w:p w:rsidR="00EC26D5" w:rsidRPr="00421AE1" w:rsidRDefault="00AD72C3">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sidR="00573F7C">
              <w:rPr>
                <w:webHidden/>
              </w:rPr>
              <w:t>22</w:t>
            </w:r>
            <w:r w:rsidR="00EC26D5" w:rsidRPr="00421AE1">
              <w:rPr>
                <w:webHidden/>
              </w:rPr>
              <w:fldChar w:fldCharType="end"/>
            </w:r>
          </w:hyperlink>
        </w:p>
        <w:p w:rsidR="00EC26D5" w:rsidRPr="00421AE1" w:rsidRDefault="00AD72C3">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sidR="00573F7C">
              <w:rPr>
                <w:webHidden/>
              </w:rPr>
              <w:t>23</w:t>
            </w:r>
            <w:r w:rsidR="00EC26D5" w:rsidRPr="00421AE1">
              <w:rPr>
                <w:webHidden/>
              </w:rPr>
              <w:fldChar w:fldCharType="end"/>
            </w:r>
          </w:hyperlink>
        </w:p>
        <w:p w:rsidR="00EC26D5" w:rsidRPr="00421AE1" w:rsidRDefault="00AD72C3">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sidR="00573F7C">
              <w:rPr>
                <w:webHidden/>
              </w:rPr>
              <w:t>24</w:t>
            </w:r>
            <w:r w:rsidR="00EC26D5" w:rsidRPr="00421AE1">
              <w:rPr>
                <w:webHidden/>
              </w:rPr>
              <w:fldChar w:fldCharType="end"/>
            </w:r>
          </w:hyperlink>
        </w:p>
        <w:p w:rsidR="00EC26D5" w:rsidRPr="00421AE1" w:rsidRDefault="00AD72C3"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sidR="00573F7C">
              <w:rPr>
                <w:webHidden/>
              </w:rPr>
              <w:t>25</w:t>
            </w:r>
            <w:r w:rsidR="00EC26D5" w:rsidRPr="00421AE1">
              <w:rPr>
                <w:webHidden/>
              </w:rPr>
              <w:fldChar w:fldCharType="end"/>
            </w:r>
          </w:hyperlink>
          <w:r w:rsidR="006D6A45" w:rsidRPr="00421AE1">
            <w:rPr>
              <w:rFonts w:asciiTheme="minorHAnsi" w:eastAsiaTheme="minorEastAsia" w:hAnsiTheme="minorHAnsi" w:cstheme="minorBidi"/>
              <w:i w:val="0"/>
              <w:snapToGrid/>
              <w:sz w:val="22"/>
              <w:szCs w:val="22"/>
            </w:rPr>
            <w:t xml:space="preserve"> </w:t>
          </w:r>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02113E" w:rsidRPr="00421AE1" w:rsidRDefault="007C6905" w:rsidP="00A33604">
      <w:pPr>
        <w:pStyle w:val="1"/>
        <w:keepNext w:val="0"/>
        <w:widowControl w:val="0"/>
      </w:pPr>
      <w:bookmarkStart w:id="1" w:name="_Toc459983625"/>
      <w:r w:rsidRPr="00421AE1">
        <w:t>Раздел 1. Общие положения</w:t>
      </w:r>
      <w:bookmarkEnd w:id="1"/>
    </w:p>
    <w:p w:rsidR="00F93251" w:rsidRPr="00421AE1" w:rsidRDefault="00F93251" w:rsidP="00F93251"/>
    <w:p w:rsidR="004007E7" w:rsidRPr="00421AE1" w:rsidRDefault="007C6905" w:rsidP="000F6654">
      <w:pPr>
        <w:pStyle w:val="20"/>
        <w:keepNext w:val="0"/>
        <w:widowControl w:val="0"/>
        <w:rPr>
          <w:szCs w:val="24"/>
        </w:rPr>
      </w:pPr>
      <w:bookmarkStart w:id="2"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2"/>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F62A66">
      <w:pPr>
        <w:pStyle w:val="20"/>
        <w:keepNext w:val="0"/>
        <w:widowControl w:val="0"/>
        <w:numPr>
          <w:ilvl w:val="1"/>
          <w:numId w:val="9"/>
        </w:numPr>
      </w:pPr>
      <w:bookmarkStart w:id="3" w:name="_Toc459983627"/>
      <w:r w:rsidRPr="00421AE1">
        <w:t>Т</w:t>
      </w:r>
      <w:r w:rsidR="004007E7" w:rsidRPr="00421AE1">
        <w:t>ребования к содержанию, форме, оформлению и составу заявки на участие в закупке</w:t>
      </w:r>
      <w:bookmarkEnd w:id="3"/>
    </w:p>
    <w:p w:rsidR="00BC193F" w:rsidRPr="00421AE1" w:rsidRDefault="00A51F75" w:rsidP="00F62A66">
      <w:pPr>
        <w:pStyle w:val="a7"/>
        <w:widowControl w:val="0"/>
        <w:numPr>
          <w:ilvl w:val="2"/>
          <w:numId w:val="9"/>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p>
    <w:p w:rsidR="00BC193F" w:rsidRPr="00421AE1" w:rsidRDefault="00BC193F" w:rsidP="00F62A66">
      <w:pPr>
        <w:pStyle w:val="a7"/>
        <w:widowControl w:val="0"/>
        <w:numPr>
          <w:ilvl w:val="2"/>
          <w:numId w:val="9"/>
        </w:numPr>
        <w:jc w:val="both"/>
      </w:pPr>
      <w:r w:rsidRPr="00421AE1">
        <w:t xml:space="preserve">Заявка подается в </w:t>
      </w:r>
      <w:r w:rsidR="001823D1" w:rsidRPr="00421AE1">
        <w:t>электронной</w:t>
      </w:r>
      <w:r w:rsidRPr="00421AE1">
        <w:t xml:space="preserve"> форме. </w:t>
      </w:r>
    </w:p>
    <w:p w:rsidR="00BC193F" w:rsidRPr="00421AE1" w:rsidRDefault="00BC193F" w:rsidP="000F6654">
      <w:pPr>
        <w:pStyle w:val="ConsPlusNormal"/>
        <w:ind w:firstLine="0"/>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4"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4"/>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5"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5"/>
    </w:p>
    <w:p w:rsidR="004007E7" w:rsidRPr="00421AE1" w:rsidRDefault="00340BD0" w:rsidP="00533D01">
      <w:pPr>
        <w:widowControl w:val="0"/>
        <w:jc w:val="both"/>
        <w:rPr>
          <w:sz w:val="24"/>
          <w:szCs w:val="24"/>
        </w:rPr>
      </w:pPr>
      <w:r w:rsidRPr="00421AE1">
        <w:tab/>
      </w:r>
      <w:r w:rsidR="00A77919">
        <w:t>Р</w:t>
      </w:r>
      <w:r w:rsidR="00A77919" w:rsidRPr="00A77919">
        <w:rPr>
          <w:sz w:val="24"/>
          <w:szCs w:val="24"/>
        </w:rPr>
        <w:t>емонтны</w:t>
      </w:r>
      <w:r w:rsidR="00A77919">
        <w:rPr>
          <w:sz w:val="24"/>
          <w:szCs w:val="24"/>
        </w:rPr>
        <w:t>е</w:t>
      </w:r>
      <w:r w:rsidR="00A77919" w:rsidRPr="00A77919">
        <w:rPr>
          <w:sz w:val="24"/>
          <w:szCs w:val="24"/>
        </w:rPr>
        <w:t xml:space="preserve"> работ</w:t>
      </w:r>
      <w:r w:rsidR="00A77919">
        <w:rPr>
          <w:sz w:val="24"/>
          <w:szCs w:val="24"/>
        </w:rPr>
        <w:t>ы</w:t>
      </w:r>
      <w:r w:rsidR="00A77919" w:rsidRPr="00A77919">
        <w:rPr>
          <w:sz w:val="24"/>
          <w:szCs w:val="24"/>
        </w:rPr>
        <w:t xml:space="preserve"> на ОРУ-110 кВ (линейные разъединители 110 кВ) и трансформаторах ТДТН-80000/110 (заземлитель нейтрали)</w:t>
      </w:r>
      <w:r w:rsidR="00615BE3" w:rsidRPr="00421AE1">
        <w:rPr>
          <w:sz w:val="24"/>
          <w:szCs w:val="24"/>
        </w:rPr>
        <w:t xml:space="preserve"> </w:t>
      </w:r>
      <w:r w:rsidR="002960E2" w:rsidRPr="00421AE1">
        <w:rPr>
          <w:sz w:val="24"/>
          <w:szCs w:val="24"/>
        </w:rPr>
        <w:t>должн</w:t>
      </w:r>
      <w:r w:rsidR="00455E2B" w:rsidRPr="00421AE1">
        <w:rPr>
          <w:sz w:val="24"/>
          <w:szCs w:val="24"/>
        </w:rPr>
        <w:t>ы</w:t>
      </w:r>
      <w:r w:rsidR="00151477" w:rsidRPr="00421AE1">
        <w:rPr>
          <w:sz w:val="24"/>
          <w:szCs w:val="24"/>
        </w:rPr>
        <w:t xml:space="preserve"> быть </w:t>
      </w:r>
      <w:r w:rsidR="00A77919">
        <w:rPr>
          <w:sz w:val="24"/>
          <w:szCs w:val="24"/>
        </w:rPr>
        <w:t>проведены</w:t>
      </w:r>
      <w:r w:rsidR="00151477" w:rsidRPr="00421AE1">
        <w:rPr>
          <w:sz w:val="24"/>
          <w:szCs w:val="24"/>
        </w:rPr>
        <w:t xml:space="preserve"> по адресу: г. Кемерово, ул. </w:t>
      </w:r>
      <w:r w:rsidR="00A77919">
        <w:rPr>
          <w:sz w:val="24"/>
          <w:szCs w:val="24"/>
        </w:rPr>
        <w:t>Ульяновская</w:t>
      </w:r>
      <w:r w:rsidR="00151477" w:rsidRPr="00421AE1">
        <w:rPr>
          <w:sz w:val="24"/>
          <w:szCs w:val="24"/>
        </w:rPr>
        <w:t xml:space="preserve">, </w:t>
      </w:r>
      <w:r w:rsidR="00A77919">
        <w:rPr>
          <w:sz w:val="24"/>
          <w:szCs w:val="24"/>
        </w:rPr>
        <w:t>4</w:t>
      </w:r>
      <w:r w:rsidR="00151477" w:rsidRPr="00421AE1">
        <w:rPr>
          <w:sz w:val="24"/>
          <w:szCs w:val="24"/>
        </w:rPr>
        <w:t xml:space="preserve"> </w:t>
      </w:r>
      <w:r w:rsidR="002960E2" w:rsidRPr="00421AE1">
        <w:rPr>
          <w:sz w:val="24"/>
          <w:szCs w:val="24"/>
        </w:rPr>
        <w:t xml:space="preserve">в </w:t>
      </w:r>
      <w:r w:rsidR="00032E5A" w:rsidRPr="002365F9">
        <w:rPr>
          <w:sz w:val="24"/>
          <w:szCs w:val="24"/>
        </w:rPr>
        <w:t xml:space="preserve">период с </w:t>
      </w:r>
      <w:r w:rsidR="00143279">
        <w:rPr>
          <w:sz w:val="24"/>
          <w:szCs w:val="24"/>
        </w:rPr>
        <w:t>24</w:t>
      </w:r>
      <w:r w:rsidR="00032E5A" w:rsidRPr="002365F9">
        <w:rPr>
          <w:sz w:val="24"/>
          <w:szCs w:val="24"/>
        </w:rPr>
        <w:t>.</w:t>
      </w:r>
      <w:r w:rsidR="00A02871" w:rsidRPr="002365F9">
        <w:rPr>
          <w:sz w:val="24"/>
          <w:szCs w:val="24"/>
        </w:rPr>
        <w:t>0</w:t>
      </w:r>
      <w:r w:rsidR="00143279">
        <w:rPr>
          <w:sz w:val="24"/>
          <w:szCs w:val="24"/>
        </w:rPr>
        <w:t>7</w:t>
      </w:r>
      <w:r w:rsidR="00032E5A" w:rsidRPr="002365F9">
        <w:rPr>
          <w:sz w:val="24"/>
          <w:szCs w:val="24"/>
        </w:rPr>
        <w:t>.201</w:t>
      </w:r>
      <w:r w:rsidR="00A02871" w:rsidRPr="002365F9">
        <w:rPr>
          <w:sz w:val="24"/>
          <w:szCs w:val="24"/>
        </w:rPr>
        <w:t>7</w:t>
      </w:r>
      <w:r w:rsidR="00032E5A" w:rsidRPr="002365F9">
        <w:rPr>
          <w:sz w:val="24"/>
          <w:szCs w:val="24"/>
        </w:rPr>
        <w:t>г. по 3</w:t>
      </w:r>
      <w:r w:rsidR="002D579F" w:rsidRPr="002365F9">
        <w:rPr>
          <w:sz w:val="24"/>
          <w:szCs w:val="24"/>
        </w:rPr>
        <w:t>1</w:t>
      </w:r>
      <w:r w:rsidR="00032E5A" w:rsidRPr="002365F9">
        <w:rPr>
          <w:sz w:val="24"/>
          <w:szCs w:val="24"/>
        </w:rPr>
        <w:t>.</w:t>
      </w:r>
      <w:r w:rsidR="00A77919">
        <w:rPr>
          <w:sz w:val="24"/>
          <w:szCs w:val="24"/>
        </w:rPr>
        <w:t>08</w:t>
      </w:r>
      <w:r w:rsidR="00032E5A" w:rsidRPr="002365F9">
        <w:rPr>
          <w:sz w:val="24"/>
          <w:szCs w:val="24"/>
        </w:rPr>
        <w:t>.201</w:t>
      </w:r>
      <w:r w:rsidR="002D579F" w:rsidRPr="002365F9">
        <w:rPr>
          <w:sz w:val="24"/>
          <w:szCs w:val="24"/>
        </w:rPr>
        <w:t>7</w:t>
      </w:r>
      <w:r w:rsidR="00032E5A" w:rsidRPr="002365F9">
        <w:rPr>
          <w:sz w:val="24"/>
          <w:szCs w:val="24"/>
        </w:rPr>
        <w:t>г</w:t>
      </w:r>
      <w:r w:rsidR="00716D0A" w:rsidRPr="002365F9">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6"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6"/>
    </w:p>
    <w:p w:rsidR="00CD701A"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6D6A45">
        <w:rPr>
          <w:sz w:val="24"/>
          <w:szCs w:val="24"/>
        </w:rPr>
        <w:t>9</w:t>
      </w:r>
      <w:r w:rsidR="005D209A" w:rsidRPr="00421AE1">
        <w:rPr>
          <w:sz w:val="24"/>
          <w:szCs w:val="24"/>
        </w:rPr>
        <w:t>0</w:t>
      </w:r>
      <w:r w:rsidR="00A77919">
        <w:rPr>
          <w:sz w:val="24"/>
          <w:szCs w:val="24"/>
        </w:rPr>
        <w:t>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335E9E">
        <w:rPr>
          <w:sz w:val="24"/>
          <w:szCs w:val="24"/>
        </w:rPr>
        <w:t>, в том числе:</w:t>
      </w:r>
    </w:p>
    <w:tbl>
      <w:tblPr>
        <w:tblStyle w:val="afff5"/>
        <w:tblW w:w="0" w:type="auto"/>
        <w:tblLook w:val="04A0" w:firstRow="1" w:lastRow="0" w:firstColumn="1" w:lastColumn="0" w:noHBand="0" w:noVBand="1"/>
      </w:tblPr>
      <w:tblGrid>
        <w:gridCol w:w="2744"/>
        <w:gridCol w:w="1477"/>
        <w:gridCol w:w="3400"/>
        <w:gridCol w:w="2232"/>
      </w:tblGrid>
      <w:tr w:rsidR="002B7F4F" w:rsidTr="002B7F4F">
        <w:tc>
          <w:tcPr>
            <w:tcW w:w="2744" w:type="dxa"/>
          </w:tcPr>
          <w:p w:rsidR="002B7F4F" w:rsidRDefault="002B7F4F" w:rsidP="000F6654">
            <w:pPr>
              <w:pStyle w:val="a0"/>
              <w:widowControl w:val="0"/>
              <w:numPr>
                <w:ilvl w:val="0"/>
                <w:numId w:val="0"/>
              </w:numPr>
              <w:spacing w:line="240" w:lineRule="auto"/>
              <w:rPr>
                <w:sz w:val="24"/>
                <w:szCs w:val="24"/>
              </w:rPr>
            </w:pPr>
            <w:r>
              <w:rPr>
                <w:sz w:val="24"/>
                <w:szCs w:val="24"/>
              </w:rPr>
              <w:t>Наименование</w:t>
            </w:r>
          </w:p>
        </w:tc>
        <w:tc>
          <w:tcPr>
            <w:tcW w:w="1477" w:type="dxa"/>
          </w:tcPr>
          <w:p w:rsidR="002B7F4F" w:rsidRDefault="002B7F4F" w:rsidP="000F6654">
            <w:pPr>
              <w:pStyle w:val="a0"/>
              <w:widowControl w:val="0"/>
              <w:numPr>
                <w:ilvl w:val="0"/>
                <w:numId w:val="0"/>
              </w:numPr>
              <w:spacing w:line="240" w:lineRule="auto"/>
              <w:rPr>
                <w:sz w:val="24"/>
                <w:szCs w:val="24"/>
              </w:rPr>
            </w:pPr>
            <w:r>
              <w:rPr>
                <w:sz w:val="24"/>
                <w:szCs w:val="24"/>
              </w:rPr>
              <w:t>Количество, шт.</w:t>
            </w:r>
          </w:p>
        </w:tc>
        <w:tc>
          <w:tcPr>
            <w:tcW w:w="3400" w:type="dxa"/>
          </w:tcPr>
          <w:p w:rsidR="002B7F4F" w:rsidRDefault="002B7F4F" w:rsidP="000F6654">
            <w:pPr>
              <w:pStyle w:val="a0"/>
              <w:widowControl w:val="0"/>
              <w:numPr>
                <w:ilvl w:val="0"/>
                <w:numId w:val="0"/>
              </w:numPr>
              <w:spacing w:line="240" w:lineRule="auto"/>
              <w:rPr>
                <w:sz w:val="24"/>
                <w:szCs w:val="24"/>
              </w:rPr>
            </w:pPr>
            <w:r>
              <w:rPr>
                <w:sz w:val="24"/>
                <w:szCs w:val="24"/>
              </w:rPr>
              <w:t xml:space="preserve">Начальная (максимальная цена единицы товара, работы услуги, без НДС, руб., </w:t>
            </w:r>
          </w:p>
        </w:tc>
        <w:tc>
          <w:tcPr>
            <w:tcW w:w="2232" w:type="dxa"/>
          </w:tcPr>
          <w:p w:rsidR="002B7F4F" w:rsidRDefault="002B7F4F" w:rsidP="000F6654">
            <w:pPr>
              <w:pStyle w:val="a0"/>
              <w:widowControl w:val="0"/>
              <w:numPr>
                <w:ilvl w:val="0"/>
                <w:numId w:val="0"/>
              </w:numPr>
              <w:spacing w:line="240" w:lineRule="auto"/>
              <w:rPr>
                <w:sz w:val="24"/>
                <w:szCs w:val="24"/>
              </w:rPr>
            </w:pPr>
            <w:r>
              <w:rPr>
                <w:sz w:val="24"/>
                <w:szCs w:val="24"/>
              </w:rPr>
              <w:t>Общая стоимость, без НДС, руб.</w:t>
            </w:r>
          </w:p>
        </w:tc>
      </w:tr>
      <w:tr w:rsidR="002B7F4F" w:rsidTr="002B7F4F">
        <w:tc>
          <w:tcPr>
            <w:tcW w:w="2744" w:type="dxa"/>
          </w:tcPr>
          <w:p w:rsidR="002B7F4F" w:rsidRDefault="002B7F4F" w:rsidP="000F6654">
            <w:pPr>
              <w:pStyle w:val="a0"/>
              <w:widowControl w:val="0"/>
              <w:numPr>
                <w:ilvl w:val="0"/>
                <w:numId w:val="0"/>
              </w:numPr>
              <w:spacing w:line="240" w:lineRule="auto"/>
              <w:rPr>
                <w:sz w:val="24"/>
                <w:szCs w:val="24"/>
              </w:rPr>
            </w:pPr>
            <w:r>
              <w:rPr>
                <w:sz w:val="24"/>
                <w:szCs w:val="24"/>
              </w:rPr>
              <w:t>Л</w:t>
            </w:r>
            <w:r w:rsidRPr="002B7F4F">
              <w:rPr>
                <w:sz w:val="24"/>
                <w:szCs w:val="24"/>
              </w:rPr>
              <w:t>инейные разъединител</w:t>
            </w:r>
            <w:r>
              <w:rPr>
                <w:sz w:val="24"/>
                <w:szCs w:val="24"/>
              </w:rPr>
              <w:t>ь</w:t>
            </w:r>
            <w:r w:rsidRPr="002B7F4F">
              <w:rPr>
                <w:sz w:val="24"/>
                <w:szCs w:val="24"/>
              </w:rPr>
              <w:t xml:space="preserve"> 110 кВ</w:t>
            </w:r>
          </w:p>
        </w:tc>
        <w:tc>
          <w:tcPr>
            <w:tcW w:w="1477" w:type="dxa"/>
          </w:tcPr>
          <w:p w:rsidR="002B7F4F" w:rsidRDefault="002B7F4F" w:rsidP="000F6654">
            <w:pPr>
              <w:pStyle w:val="a0"/>
              <w:widowControl w:val="0"/>
              <w:numPr>
                <w:ilvl w:val="0"/>
                <w:numId w:val="0"/>
              </w:numPr>
              <w:spacing w:line="240" w:lineRule="auto"/>
              <w:rPr>
                <w:sz w:val="24"/>
                <w:szCs w:val="24"/>
              </w:rPr>
            </w:pPr>
            <w:r>
              <w:rPr>
                <w:sz w:val="24"/>
                <w:szCs w:val="24"/>
              </w:rPr>
              <w:t>2</w:t>
            </w:r>
          </w:p>
        </w:tc>
        <w:tc>
          <w:tcPr>
            <w:tcW w:w="3400" w:type="dxa"/>
          </w:tcPr>
          <w:p w:rsidR="002B7F4F" w:rsidRDefault="002B7F4F" w:rsidP="000F6654">
            <w:pPr>
              <w:pStyle w:val="a0"/>
              <w:widowControl w:val="0"/>
              <w:numPr>
                <w:ilvl w:val="0"/>
                <w:numId w:val="0"/>
              </w:numPr>
              <w:spacing w:line="240" w:lineRule="auto"/>
              <w:rPr>
                <w:sz w:val="24"/>
                <w:szCs w:val="24"/>
              </w:rPr>
            </w:pPr>
            <w:r>
              <w:rPr>
                <w:sz w:val="24"/>
                <w:szCs w:val="24"/>
              </w:rPr>
              <w:t>350 000</w:t>
            </w:r>
          </w:p>
        </w:tc>
        <w:tc>
          <w:tcPr>
            <w:tcW w:w="2232" w:type="dxa"/>
          </w:tcPr>
          <w:p w:rsidR="002B7F4F" w:rsidRDefault="002B7F4F" w:rsidP="000F6654">
            <w:pPr>
              <w:pStyle w:val="a0"/>
              <w:widowControl w:val="0"/>
              <w:numPr>
                <w:ilvl w:val="0"/>
                <w:numId w:val="0"/>
              </w:numPr>
              <w:spacing w:line="240" w:lineRule="auto"/>
              <w:rPr>
                <w:sz w:val="24"/>
                <w:szCs w:val="24"/>
              </w:rPr>
            </w:pPr>
            <w:r>
              <w:rPr>
                <w:sz w:val="24"/>
                <w:szCs w:val="24"/>
              </w:rPr>
              <w:t>700 000</w:t>
            </w:r>
          </w:p>
        </w:tc>
      </w:tr>
      <w:tr w:rsidR="002B7F4F" w:rsidTr="00E2305B">
        <w:tc>
          <w:tcPr>
            <w:tcW w:w="2744" w:type="dxa"/>
          </w:tcPr>
          <w:p w:rsidR="002B7F4F" w:rsidRDefault="002B7F4F" w:rsidP="00E2305B">
            <w:pPr>
              <w:pStyle w:val="a0"/>
              <w:widowControl w:val="0"/>
              <w:numPr>
                <w:ilvl w:val="0"/>
                <w:numId w:val="0"/>
              </w:numPr>
              <w:spacing w:line="240" w:lineRule="auto"/>
              <w:rPr>
                <w:sz w:val="24"/>
                <w:szCs w:val="24"/>
              </w:rPr>
            </w:pPr>
            <w:r>
              <w:rPr>
                <w:sz w:val="24"/>
                <w:szCs w:val="24"/>
              </w:rPr>
              <w:t>З</w:t>
            </w:r>
            <w:r w:rsidRPr="00A77919">
              <w:rPr>
                <w:sz w:val="24"/>
                <w:szCs w:val="24"/>
              </w:rPr>
              <w:t>аземлитель нейтрали</w:t>
            </w:r>
          </w:p>
        </w:tc>
        <w:tc>
          <w:tcPr>
            <w:tcW w:w="1477" w:type="dxa"/>
          </w:tcPr>
          <w:p w:rsidR="002B7F4F" w:rsidRDefault="002B7F4F" w:rsidP="00E2305B">
            <w:pPr>
              <w:pStyle w:val="a0"/>
              <w:widowControl w:val="0"/>
              <w:numPr>
                <w:ilvl w:val="0"/>
                <w:numId w:val="0"/>
              </w:numPr>
              <w:spacing w:line="240" w:lineRule="auto"/>
              <w:rPr>
                <w:sz w:val="24"/>
                <w:szCs w:val="24"/>
              </w:rPr>
            </w:pPr>
            <w:r>
              <w:rPr>
                <w:sz w:val="24"/>
                <w:szCs w:val="24"/>
              </w:rPr>
              <w:t>2</w:t>
            </w:r>
          </w:p>
        </w:tc>
        <w:tc>
          <w:tcPr>
            <w:tcW w:w="3400" w:type="dxa"/>
          </w:tcPr>
          <w:p w:rsidR="002B7F4F" w:rsidRDefault="002B7F4F" w:rsidP="00E2305B">
            <w:pPr>
              <w:pStyle w:val="a0"/>
              <w:widowControl w:val="0"/>
              <w:numPr>
                <w:ilvl w:val="0"/>
                <w:numId w:val="0"/>
              </w:numPr>
              <w:spacing w:line="240" w:lineRule="auto"/>
              <w:rPr>
                <w:sz w:val="24"/>
                <w:szCs w:val="24"/>
              </w:rPr>
            </w:pPr>
            <w:r>
              <w:rPr>
                <w:sz w:val="24"/>
                <w:szCs w:val="24"/>
              </w:rPr>
              <w:t>50 000</w:t>
            </w:r>
          </w:p>
        </w:tc>
        <w:tc>
          <w:tcPr>
            <w:tcW w:w="2232" w:type="dxa"/>
          </w:tcPr>
          <w:p w:rsidR="002B7F4F" w:rsidRDefault="002B7F4F" w:rsidP="00E2305B">
            <w:pPr>
              <w:pStyle w:val="a0"/>
              <w:widowControl w:val="0"/>
              <w:numPr>
                <w:ilvl w:val="0"/>
                <w:numId w:val="0"/>
              </w:numPr>
              <w:spacing w:line="240" w:lineRule="auto"/>
              <w:rPr>
                <w:sz w:val="24"/>
                <w:szCs w:val="24"/>
              </w:rPr>
            </w:pPr>
            <w:r>
              <w:rPr>
                <w:sz w:val="24"/>
                <w:szCs w:val="24"/>
              </w:rPr>
              <w:t>100 000</w:t>
            </w:r>
          </w:p>
        </w:tc>
      </w:tr>
      <w:tr w:rsidR="002B7F4F" w:rsidTr="002B7F4F">
        <w:tc>
          <w:tcPr>
            <w:tcW w:w="2744" w:type="dxa"/>
          </w:tcPr>
          <w:p w:rsidR="002B7F4F" w:rsidRDefault="001B44B9" w:rsidP="000F6654">
            <w:pPr>
              <w:pStyle w:val="a0"/>
              <w:widowControl w:val="0"/>
              <w:numPr>
                <w:ilvl w:val="0"/>
                <w:numId w:val="0"/>
              </w:numPr>
              <w:spacing w:line="240" w:lineRule="auto"/>
              <w:rPr>
                <w:sz w:val="24"/>
                <w:szCs w:val="24"/>
              </w:rPr>
            </w:pPr>
            <w:r>
              <w:rPr>
                <w:sz w:val="24"/>
                <w:szCs w:val="24"/>
              </w:rPr>
              <w:t>Работы</w:t>
            </w:r>
          </w:p>
        </w:tc>
        <w:tc>
          <w:tcPr>
            <w:tcW w:w="1477" w:type="dxa"/>
          </w:tcPr>
          <w:p w:rsidR="002B7F4F" w:rsidRDefault="001B44B9" w:rsidP="000F6654">
            <w:pPr>
              <w:pStyle w:val="a0"/>
              <w:widowControl w:val="0"/>
              <w:numPr>
                <w:ilvl w:val="0"/>
                <w:numId w:val="0"/>
              </w:numPr>
              <w:spacing w:line="240" w:lineRule="auto"/>
              <w:rPr>
                <w:sz w:val="24"/>
                <w:szCs w:val="24"/>
              </w:rPr>
            </w:pPr>
            <w:r>
              <w:rPr>
                <w:sz w:val="24"/>
                <w:szCs w:val="24"/>
              </w:rPr>
              <w:t>-</w:t>
            </w:r>
          </w:p>
        </w:tc>
        <w:tc>
          <w:tcPr>
            <w:tcW w:w="3400" w:type="dxa"/>
          </w:tcPr>
          <w:p w:rsidR="002B7F4F" w:rsidRDefault="001B44B9" w:rsidP="000F6654">
            <w:pPr>
              <w:pStyle w:val="a0"/>
              <w:widowControl w:val="0"/>
              <w:numPr>
                <w:ilvl w:val="0"/>
                <w:numId w:val="0"/>
              </w:numPr>
              <w:spacing w:line="240" w:lineRule="auto"/>
              <w:rPr>
                <w:sz w:val="24"/>
                <w:szCs w:val="24"/>
              </w:rPr>
            </w:pPr>
            <w:r>
              <w:rPr>
                <w:sz w:val="24"/>
                <w:szCs w:val="24"/>
              </w:rPr>
              <w:t>100 000</w:t>
            </w:r>
          </w:p>
        </w:tc>
        <w:tc>
          <w:tcPr>
            <w:tcW w:w="2232" w:type="dxa"/>
          </w:tcPr>
          <w:p w:rsidR="002B7F4F" w:rsidRDefault="001B44B9" w:rsidP="000F6654">
            <w:pPr>
              <w:pStyle w:val="a0"/>
              <w:widowControl w:val="0"/>
              <w:numPr>
                <w:ilvl w:val="0"/>
                <w:numId w:val="0"/>
              </w:numPr>
              <w:spacing w:line="240" w:lineRule="auto"/>
              <w:rPr>
                <w:sz w:val="24"/>
                <w:szCs w:val="24"/>
              </w:rPr>
            </w:pPr>
            <w:r>
              <w:rPr>
                <w:sz w:val="24"/>
                <w:szCs w:val="24"/>
              </w:rPr>
              <w:t>100 000</w:t>
            </w:r>
          </w:p>
        </w:tc>
      </w:tr>
    </w:tbl>
    <w:p w:rsidR="00335E9E" w:rsidRPr="00421AE1" w:rsidRDefault="00335E9E" w:rsidP="000F6654">
      <w:pPr>
        <w:pStyle w:val="a0"/>
        <w:widowControl w:val="0"/>
        <w:numPr>
          <w:ilvl w:val="0"/>
          <w:numId w:val="0"/>
        </w:numPr>
        <w:spacing w:line="240" w:lineRule="auto"/>
        <w:rPr>
          <w:sz w:val="24"/>
          <w:szCs w:val="24"/>
        </w:rPr>
      </w:pP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7"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7"/>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8" w:name="_Toc459983632"/>
      <w:r w:rsidRPr="00421AE1">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8"/>
    </w:p>
    <w:p w:rsidR="00CD701A" w:rsidRPr="00421AE1" w:rsidRDefault="00CD701A" w:rsidP="00F62A66">
      <w:pPr>
        <w:pStyle w:val="a0"/>
        <w:widowControl w:val="0"/>
        <w:numPr>
          <w:ilvl w:val="2"/>
          <w:numId w:val="10"/>
        </w:numPr>
        <w:spacing w:line="240" w:lineRule="auto"/>
        <w:rPr>
          <w:sz w:val="24"/>
          <w:szCs w:val="24"/>
        </w:rPr>
      </w:pPr>
      <w:r w:rsidRPr="00421AE1">
        <w:rPr>
          <w:sz w:val="24"/>
          <w:szCs w:val="24"/>
        </w:rPr>
        <w:t xml:space="preserve">Цена </w:t>
      </w:r>
      <w:r w:rsidR="002B7F4F">
        <w:rPr>
          <w:sz w:val="24"/>
          <w:szCs w:val="24"/>
        </w:rPr>
        <w:t>договора</w:t>
      </w:r>
      <w:r w:rsidRPr="00421AE1">
        <w:rPr>
          <w:sz w:val="24"/>
          <w:szCs w:val="24"/>
        </w:rPr>
        <w:t xml:space="preserve">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2B7F4F" w:rsidP="002B7F4F">
      <w:pPr>
        <w:pStyle w:val="a0"/>
        <w:widowControl w:val="0"/>
        <w:numPr>
          <w:ilvl w:val="2"/>
          <w:numId w:val="10"/>
        </w:numPr>
        <w:spacing w:line="240" w:lineRule="auto"/>
        <w:rPr>
          <w:sz w:val="24"/>
          <w:szCs w:val="24"/>
        </w:rPr>
      </w:pPr>
      <w:r w:rsidRPr="002B7F4F">
        <w:rPr>
          <w:sz w:val="24"/>
          <w:szCs w:val="24"/>
        </w:rPr>
        <w:t>В случае, если участник закупки является плательщиком НДС, в цену договора включается также налог на добавленную стоимость (НДС), уплачиваемый согласно законодательству Российской Федерации.</w:t>
      </w:r>
    </w:p>
    <w:p w:rsidR="00CD701A" w:rsidRPr="00421AE1" w:rsidRDefault="00CD701A" w:rsidP="00F62A66">
      <w:pPr>
        <w:pStyle w:val="a0"/>
        <w:widowControl w:val="0"/>
        <w:numPr>
          <w:ilvl w:val="2"/>
          <w:numId w:val="10"/>
        </w:numPr>
        <w:spacing w:line="240" w:lineRule="auto"/>
        <w:rPr>
          <w:sz w:val="24"/>
          <w:szCs w:val="24"/>
        </w:rPr>
      </w:pPr>
      <w:r w:rsidRPr="00421AE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F62A66">
      <w:pPr>
        <w:pStyle w:val="20"/>
        <w:keepNext w:val="0"/>
        <w:widowControl w:val="0"/>
        <w:numPr>
          <w:ilvl w:val="1"/>
          <w:numId w:val="10"/>
        </w:numPr>
      </w:pPr>
      <w:bookmarkStart w:id="9"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9"/>
    </w:p>
    <w:p w:rsidR="00CD701A" w:rsidRPr="00421AE1" w:rsidRDefault="00CD701A" w:rsidP="00F62A66">
      <w:pPr>
        <w:pStyle w:val="a0"/>
        <w:widowControl w:val="0"/>
        <w:numPr>
          <w:ilvl w:val="2"/>
          <w:numId w:val="10"/>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A77919">
        <w:rPr>
          <w:sz w:val="24"/>
          <w:szCs w:val="24"/>
        </w:rPr>
        <w:t>0</w:t>
      </w:r>
      <w:r w:rsidR="002573D1">
        <w:rPr>
          <w:sz w:val="24"/>
          <w:szCs w:val="24"/>
        </w:rPr>
        <w:t>9</w:t>
      </w:r>
      <w:r w:rsidR="00902A2F" w:rsidRPr="00421AE1">
        <w:rPr>
          <w:sz w:val="24"/>
          <w:szCs w:val="24"/>
        </w:rPr>
        <w:t xml:space="preserve"> </w:t>
      </w:r>
      <w:r w:rsidR="00A77919">
        <w:rPr>
          <w:sz w:val="24"/>
          <w:szCs w:val="24"/>
        </w:rPr>
        <w:t>июня</w:t>
      </w:r>
      <w:r w:rsidR="00902A2F" w:rsidRPr="00421AE1">
        <w:rPr>
          <w:sz w:val="24"/>
          <w:szCs w:val="24"/>
        </w:rPr>
        <w:t xml:space="preserve"> по </w:t>
      </w:r>
      <w:r w:rsidR="00BD2E77">
        <w:rPr>
          <w:sz w:val="24"/>
          <w:szCs w:val="24"/>
        </w:rPr>
        <w:t>19</w:t>
      </w:r>
      <w:r w:rsidR="002573D1" w:rsidRPr="00421AE1">
        <w:rPr>
          <w:sz w:val="24"/>
          <w:szCs w:val="24"/>
        </w:rPr>
        <w:t xml:space="preserve"> </w:t>
      </w:r>
      <w:r w:rsidR="00A77919">
        <w:rPr>
          <w:sz w:val="24"/>
          <w:szCs w:val="24"/>
        </w:rPr>
        <w:t>июня</w:t>
      </w:r>
      <w:r w:rsidR="00785EE3" w:rsidRPr="00421AE1">
        <w:rPr>
          <w:sz w:val="24"/>
          <w:szCs w:val="24"/>
        </w:rPr>
        <w:t xml:space="preserve"> 201</w:t>
      </w:r>
      <w:r w:rsidR="00A02871">
        <w:rPr>
          <w:sz w:val="24"/>
          <w:szCs w:val="24"/>
        </w:rPr>
        <w:t>7</w:t>
      </w:r>
      <w:r w:rsidR="00785EE3" w:rsidRPr="00421AE1">
        <w:rPr>
          <w:sz w:val="24"/>
          <w:szCs w:val="24"/>
        </w:rPr>
        <w:t xml:space="preserve"> года</w:t>
      </w:r>
      <w:r w:rsidR="00AC34C6" w:rsidRPr="00421AE1">
        <w:rPr>
          <w:sz w:val="24"/>
          <w:szCs w:val="24"/>
        </w:rPr>
        <w:t xml:space="preserve"> </w:t>
      </w:r>
      <w:r w:rsidR="00513A9F" w:rsidRPr="00421AE1">
        <w:rPr>
          <w:sz w:val="24"/>
          <w:szCs w:val="24"/>
        </w:rPr>
        <w:t>с использованием электронной площадки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w:t>
      </w:r>
      <w:r w:rsidRPr="00421AE1">
        <w:rPr>
          <w:sz w:val="24"/>
          <w:szCs w:val="24"/>
        </w:rPr>
        <w:t>.</w:t>
      </w:r>
    </w:p>
    <w:p w:rsidR="00CD701A" w:rsidRPr="00421AE1" w:rsidRDefault="001823D1" w:rsidP="00F62A66">
      <w:pPr>
        <w:pStyle w:val="a0"/>
        <w:widowControl w:val="0"/>
        <w:numPr>
          <w:ilvl w:val="2"/>
          <w:numId w:val="10"/>
        </w:numPr>
        <w:spacing w:line="240" w:lineRule="auto"/>
        <w:rPr>
          <w:sz w:val="24"/>
          <w:szCs w:val="24"/>
        </w:rPr>
      </w:pPr>
      <w:r w:rsidRPr="00421AE1">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sidRPr="00421AE1">
        <w:rPr>
          <w:sz w:val="24"/>
          <w:szCs w:val="24"/>
        </w:rPr>
        <w:t xml:space="preserve">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 АО «</w:t>
      </w:r>
      <w:r w:rsidR="00513A9F" w:rsidRPr="00421AE1">
        <w:rPr>
          <w:sz w:val="24"/>
          <w:szCs w:val="24"/>
          <w:lang w:val="en-US"/>
        </w:rPr>
        <w:t>OTC</w:t>
      </w:r>
      <w:r w:rsidR="00513A9F" w:rsidRPr="00421AE1">
        <w:rPr>
          <w:sz w:val="24"/>
          <w:szCs w:val="24"/>
        </w:rPr>
        <w:t>»</w:t>
      </w:r>
      <w:r w:rsidRPr="00421AE1">
        <w:rPr>
          <w:sz w:val="24"/>
          <w:szCs w:val="24"/>
        </w:rPr>
        <w:t>.</w:t>
      </w:r>
    </w:p>
    <w:p w:rsidR="008C5FA5" w:rsidRPr="00421AE1" w:rsidRDefault="008C5FA5" w:rsidP="00F62A66">
      <w:pPr>
        <w:pStyle w:val="a0"/>
        <w:widowControl w:val="0"/>
        <w:numPr>
          <w:ilvl w:val="2"/>
          <w:numId w:val="10"/>
        </w:numPr>
        <w:spacing w:line="240" w:lineRule="auto"/>
        <w:ind w:left="0" w:firstLine="0"/>
        <w:rPr>
          <w:sz w:val="24"/>
          <w:szCs w:val="24"/>
        </w:rPr>
      </w:pPr>
      <w:r w:rsidRPr="00421AE1">
        <w:rPr>
          <w:sz w:val="24"/>
          <w:szCs w:val="24"/>
        </w:rPr>
        <w:t>Участник закупки вправе подать только одно предложение (заявку).</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0"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0"/>
    </w:p>
    <w:p w:rsidR="005F22DA" w:rsidRPr="00421AE1" w:rsidRDefault="005F22DA" w:rsidP="00F62A66">
      <w:pPr>
        <w:pStyle w:val="a7"/>
        <w:widowControl w:val="0"/>
        <w:numPr>
          <w:ilvl w:val="2"/>
          <w:numId w:val="11"/>
        </w:numPr>
        <w:jc w:val="both"/>
      </w:pPr>
      <w:r w:rsidRPr="00421AE1">
        <w:t>К участникам закупки предъявляются следующие обязательные требования:</w:t>
      </w:r>
    </w:p>
    <w:p w:rsidR="005F22DA" w:rsidRPr="00421AE1" w:rsidRDefault="005F22DA" w:rsidP="00F62A66">
      <w:pPr>
        <w:pStyle w:val="a7"/>
        <w:widowControl w:val="0"/>
        <w:numPr>
          <w:ilvl w:val="3"/>
          <w:numId w:val="11"/>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F62A66">
      <w:pPr>
        <w:pStyle w:val="a7"/>
        <w:widowControl w:val="0"/>
        <w:numPr>
          <w:ilvl w:val="3"/>
          <w:numId w:val="11"/>
        </w:numPr>
        <w:jc w:val="both"/>
      </w:pPr>
      <w:r w:rsidRPr="00421AE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F62A66">
      <w:pPr>
        <w:pStyle w:val="a7"/>
        <w:widowControl w:val="0"/>
        <w:numPr>
          <w:ilvl w:val="3"/>
          <w:numId w:val="11"/>
        </w:numPr>
        <w:jc w:val="both"/>
      </w:pPr>
      <w:r w:rsidRPr="00421AE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421AE1" w:rsidRDefault="005F22DA" w:rsidP="00F62A66">
      <w:pPr>
        <w:pStyle w:val="a7"/>
        <w:widowControl w:val="0"/>
        <w:numPr>
          <w:ilvl w:val="3"/>
          <w:numId w:val="11"/>
        </w:numPr>
        <w:jc w:val="both"/>
      </w:pPr>
      <w:r w:rsidRPr="00421AE1">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F62A66">
      <w:pPr>
        <w:pStyle w:val="a7"/>
        <w:widowControl w:val="0"/>
        <w:numPr>
          <w:ilvl w:val="3"/>
          <w:numId w:val="11"/>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1B44B9">
      <w:pPr>
        <w:pStyle w:val="a7"/>
        <w:widowControl w:val="0"/>
        <w:numPr>
          <w:ilvl w:val="3"/>
          <w:numId w:val="11"/>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w:t>
      </w:r>
      <w:r w:rsidR="001B44B9" w:rsidRPr="001B44B9">
        <w:t>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421AE1">
        <w:t>.</w:t>
      </w:r>
    </w:p>
    <w:p w:rsidR="00177443" w:rsidRPr="00421AE1" w:rsidRDefault="00177443" w:rsidP="00F62A66">
      <w:pPr>
        <w:pStyle w:val="a7"/>
        <w:widowControl w:val="0"/>
        <w:numPr>
          <w:ilvl w:val="2"/>
          <w:numId w:val="11"/>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F62A66">
      <w:pPr>
        <w:pStyle w:val="a7"/>
        <w:widowControl w:val="0"/>
        <w:numPr>
          <w:ilvl w:val="2"/>
          <w:numId w:val="11"/>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4007E7" w:rsidRDefault="004007E7" w:rsidP="000F6654">
      <w:pPr>
        <w:pStyle w:val="a7"/>
        <w:widowControl w:val="0"/>
        <w:ind w:left="0"/>
        <w:jc w:val="both"/>
      </w:pPr>
    </w:p>
    <w:p w:rsidR="00573F7C" w:rsidRPr="00421AE1" w:rsidRDefault="00573F7C" w:rsidP="000F6654">
      <w:pPr>
        <w:pStyle w:val="a7"/>
        <w:widowControl w:val="0"/>
        <w:ind w:left="0"/>
        <w:jc w:val="both"/>
      </w:pPr>
    </w:p>
    <w:p w:rsidR="004007E7" w:rsidRPr="00421AE1" w:rsidRDefault="00944EB0" w:rsidP="000F6654">
      <w:pPr>
        <w:pStyle w:val="20"/>
        <w:keepNext w:val="0"/>
        <w:widowControl w:val="0"/>
      </w:pPr>
      <w:bookmarkStart w:id="11"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1"/>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на </w:t>
      </w:r>
      <w:r w:rsidR="00570D0C" w:rsidRPr="00421AE1">
        <w:t>электронной площадке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размещает на электронной площадке</w:t>
      </w:r>
      <w:r w:rsidR="00ED37CA" w:rsidRPr="00421AE1">
        <w:t xml:space="preserve"> разъяснения положений документации о закупке, если 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2"/>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BD2E77">
        <w:rPr>
          <w:sz w:val="24"/>
          <w:szCs w:val="24"/>
        </w:rPr>
        <w:t>20</w:t>
      </w:r>
      <w:r w:rsidR="00866720" w:rsidRPr="00421AE1">
        <w:rPr>
          <w:sz w:val="24"/>
          <w:szCs w:val="24"/>
        </w:rPr>
        <w:t>.</w:t>
      </w:r>
      <w:r w:rsidR="00532F5F">
        <w:rPr>
          <w:sz w:val="24"/>
          <w:szCs w:val="24"/>
        </w:rPr>
        <w:t>0</w:t>
      </w:r>
      <w:r w:rsidR="00A77919">
        <w:rPr>
          <w:sz w:val="24"/>
          <w:szCs w:val="24"/>
        </w:rPr>
        <w:t>6</w:t>
      </w:r>
      <w:r w:rsidR="00B34A10" w:rsidRPr="00421AE1">
        <w:rPr>
          <w:sz w:val="24"/>
          <w:szCs w:val="24"/>
        </w:rPr>
        <w:t>.201</w:t>
      </w:r>
      <w:r w:rsidR="00532F5F">
        <w:rPr>
          <w:sz w:val="24"/>
          <w:szCs w:val="24"/>
        </w:rPr>
        <w:t>7</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p>
    <w:p w:rsidR="009500EA" w:rsidRPr="00421AE1" w:rsidRDefault="00944EB0" w:rsidP="000F6654">
      <w:pPr>
        <w:pStyle w:val="20"/>
        <w:keepNext w:val="0"/>
        <w:widowControl w:val="0"/>
      </w:pPr>
      <w:bookmarkStart w:id="13" w:name="_Toc459983637"/>
      <w:r w:rsidRPr="00421AE1">
        <w:t>1.12 К</w:t>
      </w:r>
      <w:r w:rsidR="004007E7" w:rsidRPr="00421AE1">
        <w:t>ритерии оценки и сопоставления заявок на участие в закупке</w:t>
      </w:r>
      <w:bookmarkEnd w:id="13"/>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p>
        </w:tc>
        <w:tc>
          <w:tcPr>
            <w:tcW w:w="1843" w:type="dxa"/>
            <w:tcBorders>
              <w:left w:val="single" w:sz="4" w:space="0" w:color="auto"/>
              <w:right w:val="single" w:sz="4" w:space="0" w:color="auto"/>
            </w:tcBorders>
          </w:tcPr>
          <w:p w:rsidR="009500EA" w:rsidRPr="00421AE1" w:rsidRDefault="00DE401A" w:rsidP="000F6654">
            <w:pPr>
              <w:pStyle w:val="a0"/>
              <w:widowControl w:val="0"/>
              <w:numPr>
                <w:ilvl w:val="0"/>
                <w:numId w:val="0"/>
              </w:numPr>
              <w:spacing w:line="240" w:lineRule="auto"/>
              <w:jc w:val="center"/>
              <w:rPr>
                <w:sz w:val="24"/>
                <w:szCs w:val="24"/>
              </w:rPr>
            </w:pPr>
            <w:r>
              <w:rPr>
                <w:sz w:val="24"/>
                <w:szCs w:val="24"/>
              </w:rPr>
              <w:t>4</w:t>
            </w:r>
            <w:r w:rsidR="00615BE3" w:rsidRPr="00421AE1">
              <w:rPr>
                <w:sz w:val="24"/>
                <w:szCs w:val="24"/>
              </w:rPr>
              <w:t>0</w:t>
            </w:r>
            <w:r w:rsidR="009500EA" w:rsidRPr="00421AE1">
              <w:rPr>
                <w:sz w:val="24"/>
                <w:szCs w:val="24"/>
              </w:rPr>
              <w:t>%</w:t>
            </w:r>
          </w:p>
        </w:tc>
      </w:tr>
      <w:tr w:rsidR="00421AE1" w:rsidRPr="00421AE1"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DE401A" w:rsidP="000F6654">
            <w:pPr>
              <w:pStyle w:val="a0"/>
              <w:widowControl w:val="0"/>
              <w:numPr>
                <w:ilvl w:val="0"/>
                <w:numId w:val="0"/>
              </w:numPr>
              <w:spacing w:line="240" w:lineRule="auto"/>
              <w:jc w:val="center"/>
              <w:rPr>
                <w:sz w:val="24"/>
                <w:szCs w:val="24"/>
              </w:rPr>
            </w:pPr>
            <w:r>
              <w:rPr>
                <w:sz w:val="24"/>
                <w:szCs w:val="24"/>
              </w:rPr>
              <w:t>3</w:t>
            </w:r>
            <w:r w:rsidR="009500EA" w:rsidRPr="00421AE1">
              <w:rPr>
                <w:sz w:val="24"/>
                <w:szCs w:val="24"/>
              </w:rPr>
              <w:t>0%</w:t>
            </w:r>
          </w:p>
        </w:tc>
      </w:tr>
      <w:tr w:rsidR="00421AE1" w:rsidRPr="00421AE1" w:rsidTr="00A77919">
        <w:trPr>
          <w:trHeight w:val="20"/>
        </w:trPr>
        <w:tc>
          <w:tcPr>
            <w:tcW w:w="1234" w:type="dxa"/>
            <w:tcBorders>
              <w:top w:val="single" w:sz="4" w:space="0" w:color="auto"/>
              <w:left w:val="single" w:sz="4" w:space="0" w:color="auto"/>
              <w:bottom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bottom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DE401A" w:rsidP="000F6654">
            <w:pPr>
              <w:pStyle w:val="a0"/>
              <w:widowControl w:val="0"/>
              <w:numPr>
                <w:ilvl w:val="0"/>
                <w:numId w:val="0"/>
              </w:numPr>
              <w:spacing w:line="240" w:lineRule="auto"/>
              <w:jc w:val="center"/>
              <w:rPr>
                <w:sz w:val="24"/>
                <w:szCs w:val="24"/>
              </w:rPr>
            </w:pPr>
            <w:r>
              <w:rPr>
                <w:sz w:val="24"/>
                <w:szCs w:val="24"/>
              </w:rPr>
              <w:t>1</w:t>
            </w:r>
            <w:r w:rsidR="00615BE3" w:rsidRPr="00421AE1">
              <w:rPr>
                <w:sz w:val="24"/>
                <w:szCs w:val="24"/>
              </w:rPr>
              <w:t>0 %</w:t>
            </w:r>
          </w:p>
        </w:tc>
      </w:tr>
      <w:tr w:rsidR="00A77919" w:rsidRPr="00421AE1" w:rsidTr="00944EB0">
        <w:trPr>
          <w:trHeight w:val="20"/>
        </w:trPr>
        <w:tc>
          <w:tcPr>
            <w:tcW w:w="1234" w:type="dxa"/>
            <w:tcBorders>
              <w:top w:val="single" w:sz="4" w:space="0" w:color="auto"/>
              <w:left w:val="single" w:sz="4" w:space="0" w:color="auto"/>
              <w:right w:val="single" w:sz="4" w:space="0" w:color="auto"/>
            </w:tcBorders>
          </w:tcPr>
          <w:p w:rsidR="00A77919" w:rsidRPr="00421AE1" w:rsidRDefault="00A77919" w:rsidP="000F6654">
            <w:pPr>
              <w:pStyle w:val="a0"/>
              <w:widowControl w:val="0"/>
              <w:numPr>
                <w:ilvl w:val="0"/>
                <w:numId w:val="0"/>
              </w:numPr>
              <w:spacing w:line="240" w:lineRule="auto"/>
              <w:jc w:val="center"/>
              <w:rPr>
                <w:sz w:val="24"/>
                <w:szCs w:val="24"/>
              </w:rPr>
            </w:pPr>
            <w:r>
              <w:rPr>
                <w:sz w:val="24"/>
                <w:szCs w:val="24"/>
              </w:rPr>
              <w:t>4.</w:t>
            </w:r>
          </w:p>
        </w:tc>
        <w:tc>
          <w:tcPr>
            <w:tcW w:w="6521" w:type="dxa"/>
            <w:tcBorders>
              <w:top w:val="single" w:sz="4" w:space="0" w:color="auto"/>
              <w:left w:val="single" w:sz="4" w:space="0" w:color="auto"/>
              <w:right w:val="single" w:sz="4" w:space="0" w:color="auto"/>
            </w:tcBorders>
          </w:tcPr>
          <w:p w:rsidR="00A77919" w:rsidRPr="00421AE1" w:rsidRDefault="00DE401A" w:rsidP="007F7051">
            <w:pPr>
              <w:pStyle w:val="a0"/>
              <w:widowControl w:val="0"/>
              <w:numPr>
                <w:ilvl w:val="0"/>
                <w:numId w:val="0"/>
              </w:numPr>
              <w:spacing w:line="240" w:lineRule="auto"/>
              <w:rPr>
                <w:sz w:val="24"/>
                <w:szCs w:val="24"/>
              </w:rPr>
            </w:pPr>
            <w:r w:rsidRPr="00DE401A">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A77919" w:rsidRPr="00421AE1" w:rsidRDefault="00DE401A" w:rsidP="000F6654">
            <w:pPr>
              <w:pStyle w:val="a0"/>
              <w:widowControl w:val="0"/>
              <w:numPr>
                <w:ilvl w:val="0"/>
                <w:numId w:val="0"/>
              </w:numPr>
              <w:spacing w:line="240" w:lineRule="auto"/>
              <w:jc w:val="center"/>
              <w:rPr>
                <w:sz w:val="24"/>
                <w:szCs w:val="24"/>
              </w:rPr>
            </w:pPr>
            <w:r>
              <w:rPr>
                <w:sz w:val="24"/>
                <w:szCs w:val="24"/>
              </w:rPr>
              <w:t>20%</w:t>
            </w:r>
          </w:p>
        </w:tc>
      </w:tr>
    </w:tbl>
    <w:p w:rsidR="004007E7" w:rsidRPr="00421AE1" w:rsidRDefault="004007E7" w:rsidP="000F6654">
      <w:pPr>
        <w:pStyle w:val="a7"/>
        <w:widowControl w:val="0"/>
        <w:ind w:left="0"/>
        <w:jc w:val="both"/>
      </w:pPr>
    </w:p>
    <w:p w:rsidR="004007E7" w:rsidRPr="00421AE1" w:rsidRDefault="00453FEB" w:rsidP="00F62A66">
      <w:pPr>
        <w:pStyle w:val="20"/>
        <w:keepNext w:val="0"/>
        <w:widowControl w:val="0"/>
        <w:numPr>
          <w:ilvl w:val="1"/>
          <w:numId w:val="13"/>
        </w:numPr>
      </w:pPr>
      <w:bookmarkStart w:id="14" w:name="_Toc459983638"/>
      <w:r w:rsidRPr="00421AE1">
        <w:t>П</w:t>
      </w:r>
      <w:r w:rsidR="004007E7" w:rsidRPr="00421AE1">
        <w:t>орядок оценки и сопоставления заявок на участие в закупке</w:t>
      </w:r>
      <w:bookmarkEnd w:id="14"/>
    </w:p>
    <w:p w:rsidR="00453FEB" w:rsidRPr="00421AE1" w:rsidRDefault="00453FEB" w:rsidP="00F62A66">
      <w:pPr>
        <w:pStyle w:val="a0"/>
        <w:widowControl w:val="0"/>
        <w:numPr>
          <w:ilvl w:val="2"/>
          <w:numId w:val="13"/>
        </w:numPr>
        <w:spacing w:line="240" w:lineRule="auto"/>
        <w:rPr>
          <w:sz w:val="24"/>
          <w:szCs w:val="24"/>
        </w:rPr>
      </w:pPr>
      <w:r w:rsidRPr="00421AE1">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421AE1" w:rsidRDefault="00B27EE6" w:rsidP="00F62A66">
      <w:pPr>
        <w:pStyle w:val="a0"/>
        <w:widowControl w:val="0"/>
        <w:numPr>
          <w:ilvl w:val="2"/>
          <w:numId w:val="13"/>
        </w:numPr>
        <w:spacing w:line="240" w:lineRule="auto"/>
        <w:rPr>
          <w:sz w:val="24"/>
          <w:szCs w:val="24"/>
        </w:rPr>
      </w:pPr>
      <w:r w:rsidRPr="00421AE1">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F62A66">
      <w:pPr>
        <w:pStyle w:val="a0"/>
        <w:numPr>
          <w:ilvl w:val="2"/>
          <w:numId w:val="13"/>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5" w:name="_Ref263072065"/>
      <w:r w:rsidRPr="00421AE1">
        <w:rPr>
          <w:sz w:val="24"/>
          <w:szCs w:val="24"/>
        </w:rPr>
        <w:t>:</w:t>
      </w:r>
      <w:bookmarkEnd w:id="15"/>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F62A66">
      <w:pPr>
        <w:pStyle w:val="a7"/>
        <w:widowControl w:val="0"/>
        <w:numPr>
          <w:ilvl w:val="2"/>
          <w:numId w:val="13"/>
        </w:numPr>
        <w:autoSpaceDE w:val="0"/>
        <w:autoSpaceDN w:val="0"/>
        <w:adjustRightInd w:val="0"/>
        <w:jc w:val="both"/>
      </w:pPr>
      <w:r w:rsidRPr="00421AE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F62A66">
      <w:pPr>
        <w:pStyle w:val="a7"/>
        <w:widowControl w:val="0"/>
        <w:numPr>
          <w:ilvl w:val="2"/>
          <w:numId w:val="13"/>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F62A66">
      <w:pPr>
        <w:pStyle w:val="a7"/>
        <w:widowControl w:val="0"/>
        <w:numPr>
          <w:ilvl w:val="2"/>
          <w:numId w:val="13"/>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F62A66">
      <w:pPr>
        <w:pStyle w:val="a7"/>
        <w:widowControl w:val="0"/>
        <w:numPr>
          <w:ilvl w:val="2"/>
          <w:numId w:val="13"/>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F62A66">
      <w:pPr>
        <w:pStyle w:val="a7"/>
        <w:widowControl w:val="0"/>
        <w:numPr>
          <w:ilvl w:val="2"/>
          <w:numId w:val="13"/>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45.8pt" o:ole="" fillcolor="window">
            <v:imagedata r:id="rId8" o:title=""/>
          </v:shape>
          <o:OLEObject Type="Embed" ProgID="Equation.3" ShapeID="_x0000_i1025" DrawAspect="Content" ObjectID="_1558449088"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Rai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Amax -  начальная</w:t>
      </w:r>
      <w:r w:rsidR="002573D1">
        <w:rPr>
          <w:rFonts w:ascii="Times New Roman" w:hAnsi="Times New Roman" w:cs="Times New Roman"/>
          <w:sz w:val="24"/>
          <w:szCs w:val="24"/>
        </w:rPr>
        <w:t xml:space="preserve"> (максимальная)</w:t>
      </w:r>
      <w:r w:rsidRPr="00421AE1">
        <w:rPr>
          <w:rFonts w:ascii="Times New Roman" w:hAnsi="Times New Roman" w:cs="Times New Roman"/>
          <w:sz w:val="24"/>
          <w:szCs w:val="24"/>
        </w:rPr>
        <w:t xml:space="preserve"> цена договора</w:t>
      </w:r>
      <w:r w:rsidR="002573D1">
        <w:rPr>
          <w:rFonts w:ascii="Times New Roman" w:hAnsi="Times New Roman" w:cs="Times New Roman"/>
          <w:sz w:val="24"/>
          <w:szCs w:val="24"/>
        </w:rPr>
        <w:t>, без учета НДС</w:t>
      </w:r>
      <w:r w:rsidRPr="00421AE1">
        <w:rPr>
          <w:rFonts w:ascii="Times New Roman" w:hAnsi="Times New Roman" w:cs="Times New Roman"/>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Ai -  цена договора, предложенная  i-м участником</w:t>
      </w:r>
      <w:r w:rsidR="002573D1">
        <w:rPr>
          <w:rFonts w:ascii="Times New Roman" w:hAnsi="Times New Roman" w:cs="Times New Roman"/>
          <w:sz w:val="24"/>
          <w:szCs w:val="24"/>
        </w:rPr>
        <w:t>, без учета НДС</w:t>
      </w:r>
    </w:p>
    <w:p w:rsidR="009500EA" w:rsidRDefault="009500EA" w:rsidP="000F6654">
      <w:pPr>
        <w:pStyle w:val="ConsPlusNonformat"/>
        <w:rPr>
          <w:rFonts w:ascii="Times New Roman" w:hAnsi="Times New Roman" w:cs="Times New Roman"/>
          <w:sz w:val="24"/>
          <w:szCs w:val="24"/>
        </w:rPr>
      </w:pPr>
    </w:p>
    <w:p w:rsidR="00B43251" w:rsidRPr="00421AE1" w:rsidRDefault="00B43251" w:rsidP="000F6654">
      <w:pPr>
        <w:pStyle w:val="ConsPlusNonformat"/>
        <w:rPr>
          <w:rFonts w:ascii="Times New Roman" w:hAnsi="Times New Roman" w:cs="Times New Roman"/>
          <w:sz w:val="24"/>
          <w:szCs w:val="24"/>
        </w:rPr>
      </w:pPr>
    </w:p>
    <w:p w:rsidR="009500EA" w:rsidRPr="00421AE1" w:rsidRDefault="009500EA" w:rsidP="00F62A66">
      <w:pPr>
        <w:pStyle w:val="a7"/>
        <w:widowControl w:val="0"/>
        <w:numPr>
          <w:ilvl w:val="2"/>
          <w:numId w:val="13"/>
        </w:numPr>
        <w:autoSpaceDE w:val="0"/>
        <w:autoSpaceDN w:val="0"/>
        <w:adjustRightInd w:val="0"/>
        <w:jc w:val="both"/>
      </w:pPr>
      <w:r w:rsidRPr="00421AE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Default="009500EA" w:rsidP="00F62A66">
      <w:pPr>
        <w:pStyle w:val="a7"/>
        <w:widowControl w:val="0"/>
        <w:numPr>
          <w:ilvl w:val="2"/>
          <w:numId w:val="13"/>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4F5279" w:rsidRPr="00B8377B" w:rsidRDefault="004F5279" w:rsidP="00F62A66">
      <w:pPr>
        <w:pStyle w:val="a7"/>
        <w:widowControl w:val="0"/>
        <w:numPr>
          <w:ilvl w:val="2"/>
          <w:numId w:val="1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4F5279" w:rsidRPr="008641A8" w:rsidRDefault="00AD72C3" w:rsidP="004F5279">
      <w:pPr>
        <w:widowControl w:val="0"/>
        <w:autoSpaceDE w:val="0"/>
        <w:autoSpaceDN w:val="0"/>
        <w:adjustRightInd w:val="0"/>
        <w:jc w:val="both"/>
        <w:rPr>
          <w:sz w:val="24"/>
          <w:szCs w:val="24"/>
        </w:rPr>
      </w:pPr>
      <w:r>
        <w:rPr>
          <w:sz w:val="24"/>
          <w:szCs w:val="24"/>
        </w:rPr>
      </w:r>
      <w:r>
        <w:rPr>
          <w:sz w:val="24"/>
          <w:szCs w:val="24"/>
        </w:rPr>
        <w:pict>
          <v:group id="_x0000_s1027" editas="canvas" style="width:156.75pt;height:52pt;mso-position-horizontal-relative:char;mso-position-vertical-relative:line" coordorigin="-360,-45" coordsize="3135,1040">
            <o:lock v:ext="edit" aspectratio="t"/>
            <v:shape id="_x0000_s1028" type="#_x0000_t75" style="position:absolute;left:-360;top:-45;width:3135;height:1040" o:preferrelative="f">
              <v:fill o:detectmouseclick="t"/>
              <v:path o:extrusionok="t" o:connecttype="none"/>
              <o:lock v:ext="edit" text="t"/>
            </v:shape>
            <v:rect id="_x0000_s1029" style="position:absolute;left:180;top:180;width:2415;height:720" stroked="f"/>
            <v:rect id="_x0000_s1030" style="position:absolute;left:45;top:315;width:211;height:230;mso-wrap-style:none" filled="f" stroked="f">
              <v:textbox style="mso-next-textbox:#_x0000_s1030;mso-fit-shape-to-text:t" inset="0,0,0,0">
                <w:txbxContent>
                  <w:p w:rsidR="00A72BDE" w:rsidRPr="00F54633" w:rsidRDefault="00A72BDE" w:rsidP="004F5279">
                    <w:r>
                      <w:rPr>
                        <w:i/>
                        <w:iCs/>
                        <w:color w:val="000000"/>
                        <w:lang w:val="en-US"/>
                      </w:rPr>
                      <w:t>R</w:t>
                    </w:r>
                    <w:r>
                      <w:rPr>
                        <w:i/>
                        <w:iCs/>
                        <w:color w:val="000000"/>
                      </w:rPr>
                      <w:t>с</w:t>
                    </w:r>
                  </w:p>
                </w:txbxContent>
              </v:textbox>
            </v:rect>
            <v:rect id="_x0000_s1031" style="position:absolute;left:255;top:435;width:45;height:184;mso-wrap-style:none" filled="f" stroked="f">
              <v:textbox style="mso-next-textbox:#_x0000_s1031;mso-fit-shape-to-text:t" inset="0,0,0,0">
                <w:txbxContent>
                  <w:p w:rsidR="00A72BDE" w:rsidRDefault="00A72BDE" w:rsidP="004F5279">
                    <w:r>
                      <w:rPr>
                        <w:i/>
                        <w:iCs/>
                        <w:color w:val="000000"/>
                        <w:sz w:val="16"/>
                        <w:szCs w:val="16"/>
                        <w:lang w:val="en-US"/>
                      </w:rPr>
                      <w:t>i</w:t>
                    </w:r>
                  </w:p>
                </w:txbxContent>
              </v:textbox>
            </v:rect>
            <v:rect id="_x0000_s1032" style="position:absolute;left:330;top:315;width:113;height:230;mso-wrap-style:none" filled="f" stroked="f">
              <v:textbox style="mso-next-textbox:#_x0000_s1032;mso-fit-shape-to-text:t" inset="0,0,0,0">
                <w:txbxContent>
                  <w:p w:rsidR="00A72BDE" w:rsidRDefault="00A72BDE" w:rsidP="004F5279">
                    <w:r>
                      <w:rPr>
                        <w:color w:val="000000"/>
                        <w:lang w:val="en-US"/>
                      </w:rPr>
                      <w:t>=</w:t>
                    </w:r>
                  </w:p>
                </w:txbxContent>
              </v:textbox>
            </v:rect>
            <v:rect id="_x0000_s1033" style="position:absolute;left:720;top:180;width:189;height:230;mso-wrap-style:none" filled="f" stroked="f">
              <v:textbox style="mso-next-textbox:#_x0000_s1033;mso-fit-shape-to-text:t" inset="0,0,0,0">
                <w:txbxContent>
                  <w:p w:rsidR="00A72BDE" w:rsidRPr="00B07A87" w:rsidRDefault="00A72BDE" w:rsidP="004F5279">
                    <w:pPr>
                      <w:rPr>
                        <w:i/>
                        <w:lang w:val="en-US"/>
                      </w:rPr>
                    </w:pPr>
                    <w:r w:rsidRPr="00B07A87">
                      <w:rPr>
                        <w:i/>
                      </w:rPr>
                      <w:t>С</w:t>
                    </w:r>
                    <w:r w:rsidRPr="00B07A87">
                      <w:rPr>
                        <w:i/>
                        <w:lang w:val="en-US"/>
                      </w:rPr>
                      <w:t>i</w:t>
                    </w:r>
                  </w:p>
                </w:txbxContent>
              </v:textbox>
            </v:rect>
            <v:rect id="_x0000_s1034" style="position:absolute;left:1140;top:150;width:67;height:230;mso-wrap-style:none" filled="f" stroked="f">
              <v:textbox style="mso-next-textbox:#_x0000_s1034;mso-fit-shape-to-text:t" inset="0,0,0,0">
                <w:txbxContent>
                  <w:p w:rsidR="00A72BDE" w:rsidRDefault="00A72BDE" w:rsidP="004F5279">
                    <w:r>
                      <w:rPr>
                        <w:color w:val="000000"/>
                        <w:lang w:val="en-US"/>
                      </w:rPr>
                      <w:t>-</w:t>
                    </w:r>
                  </w:p>
                </w:txbxContent>
              </v:textbox>
            </v:rect>
            <v:rect id="_x0000_s1035" style="position:absolute;left:1455;top:90;width:91;height:230;mso-wrap-style:none" filled="f" stroked="f">
              <v:textbox style="mso-next-textbox:#_x0000_s1035;mso-fit-shape-to-text:t" inset="0,0,0,0">
                <w:txbxContent>
                  <w:p w:rsidR="00A72BDE" w:rsidRPr="00B07A87" w:rsidRDefault="00A72BDE" w:rsidP="004F5279"/>
                </w:txbxContent>
              </v:textbox>
            </v:rect>
            <v:rect id="_x0000_s1036" style="position:absolute;left:1260;top:180;width:434;height:230;mso-wrap-style:none" filled="f" stroked="f">
              <v:textbox style="mso-next-textbox:#_x0000_s1036;mso-fit-shape-to-text:t" inset="0,0,0,0">
                <w:txbxContent>
                  <w:p w:rsidR="00A72BDE" w:rsidRPr="00F54633" w:rsidRDefault="00A72BDE" w:rsidP="004F5279">
                    <w:pPr>
                      <w:rPr>
                        <w:lang w:val="en-US"/>
                      </w:rPr>
                    </w:pPr>
                    <w:r>
                      <w:rPr>
                        <w:i/>
                        <w:iCs/>
                        <w:color w:val="000000"/>
                        <w:lang w:val="en-US"/>
                      </w:rPr>
                      <w:t>Cmin</w:t>
                    </w:r>
                  </w:p>
                </w:txbxContent>
              </v:textbox>
            </v:rect>
            <v:rect id="_x0000_s1037" style="position:absolute;left:705;top:495;width:91;height:230;mso-wrap-style:none" filled="f" stroked="f">
              <v:textbox style="mso-next-textbox:#_x0000_s1037;mso-fit-shape-to-text:t" inset="0,0,0,0">
                <w:txbxContent>
                  <w:p w:rsidR="00A72BDE" w:rsidRDefault="00A72BDE" w:rsidP="004F5279"/>
                </w:txbxContent>
              </v:textbox>
            </v:rect>
            <v:rect id="_x0000_s1038" style="position:absolute;left:1035;top:555;width:434;height:230;mso-wrap-style:none" filled="f" stroked="f">
              <v:textbox style="mso-next-textbox:#_x0000_s1038;mso-fit-shape-to-text:t" inset="0,0,0,0">
                <w:txbxContent>
                  <w:p w:rsidR="00A72BDE" w:rsidRPr="00B07A87" w:rsidRDefault="00A72BDE" w:rsidP="004F5279">
                    <w:pPr>
                      <w:rPr>
                        <w:i/>
                      </w:rPr>
                    </w:pPr>
                    <w:r w:rsidRPr="00B07A87">
                      <w:rPr>
                        <w:i/>
                        <w:color w:val="000000"/>
                        <w:lang w:val="en-US"/>
                      </w:rPr>
                      <w:t>Cmin</w:t>
                    </w:r>
                  </w:p>
                </w:txbxContent>
              </v:textbox>
            </v:rect>
            <v:rect id="_x0000_s1039" style="position:absolute;left:720;top:540;width:1095;height:1" fillcolor="black"/>
            <v:rect id="_x0000_s1040" style="position:absolute;left:1800;top:360;width:151;height:230;mso-wrap-style:none" filled="f" stroked="f">
              <v:textbox style="mso-next-textbox:#_x0000_s1040;mso-fit-shape-to-text:t" inset="0,0,0,0">
                <w:txbxContent>
                  <w:p w:rsidR="00A72BDE" w:rsidRPr="003E44E9" w:rsidRDefault="00A72BDE" w:rsidP="004F5279">
                    <w:r>
                      <w:rPr>
                        <w:color w:val="000000"/>
                      </w:rPr>
                      <w:t xml:space="preserve"> х</w:t>
                    </w:r>
                  </w:p>
                </w:txbxContent>
              </v:textbox>
            </v:rect>
            <v:rect id="_x0000_s1041" style="position:absolute;left:1980;top:360;width:540;height:360" filled="f" stroked="f">
              <v:textbox style="mso-next-textbox:#_x0000_s1041" inset="0,0,0,0">
                <w:txbxContent>
                  <w:p w:rsidR="00A72BDE" w:rsidRDefault="00A72BDE" w:rsidP="004F5279">
                    <w:r>
                      <w:rPr>
                        <w:color w:val="000000"/>
                        <w:lang w:val="en-US"/>
                      </w:rPr>
                      <w:t>100</w:t>
                    </w:r>
                  </w:p>
                </w:txbxContent>
              </v:textbox>
            </v:rect>
            <w10:wrap type="none"/>
            <w10:anchorlock/>
          </v:group>
        </w:pict>
      </w:r>
    </w:p>
    <w:p w:rsidR="004F5279" w:rsidRPr="008641A8" w:rsidRDefault="004F5279" w:rsidP="004F5279">
      <w:pPr>
        <w:widowControl w:val="0"/>
        <w:jc w:val="both"/>
        <w:rPr>
          <w:sz w:val="24"/>
          <w:szCs w:val="24"/>
        </w:rPr>
      </w:pPr>
      <w:r w:rsidRPr="008641A8">
        <w:rPr>
          <w:sz w:val="24"/>
          <w:szCs w:val="24"/>
        </w:rPr>
        <w:t xml:space="preserve">где: </w:t>
      </w:r>
    </w:p>
    <w:p w:rsidR="004F5279" w:rsidRPr="008641A8" w:rsidRDefault="00AD72C3" w:rsidP="004F5279">
      <w:pPr>
        <w:widowControl w:val="0"/>
        <w:jc w:val="both"/>
        <w:rPr>
          <w:sz w:val="24"/>
          <w:szCs w:val="24"/>
        </w:rPr>
      </w:pPr>
      <w:r>
        <w:rPr>
          <w:noProof/>
          <w:sz w:val="24"/>
          <w:szCs w:val="24"/>
        </w:rPr>
        <w:pict>
          <v:rect id="_x0000_s1042" style="position:absolute;left:0;text-align:left;margin-left:0;margin-top:3pt;width:12.4pt;height:11.5pt;z-index:251659264;mso-wrap-style:none" filled="f" stroked="f">
            <v:textbox style="mso-next-textbox:#_x0000_s1042;mso-fit-shape-to-text:t" inset="0,0,0,0">
              <w:txbxContent>
                <w:p w:rsidR="00A72BDE" w:rsidRPr="00B07A87" w:rsidRDefault="00A72BDE" w:rsidP="004F5279">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4F5279" w:rsidRPr="008641A8">
        <w:rPr>
          <w:sz w:val="24"/>
          <w:szCs w:val="24"/>
        </w:rPr>
        <w:t> </w:t>
      </w:r>
      <w:r w:rsidR="004F5279" w:rsidRPr="008641A8">
        <w:rPr>
          <w:sz w:val="24"/>
          <w:szCs w:val="24"/>
        </w:rPr>
        <w:tab/>
        <w:t>- рейтинг, присуждаемый i-й заявке по указанному критерию;</w:t>
      </w:r>
    </w:p>
    <w:p w:rsidR="004F5279" w:rsidRPr="008641A8" w:rsidRDefault="004F5279" w:rsidP="004F5279">
      <w:pPr>
        <w:widowControl w:val="0"/>
        <w:jc w:val="both"/>
        <w:rPr>
          <w:sz w:val="24"/>
          <w:szCs w:val="24"/>
        </w:rPr>
      </w:pPr>
      <w:r w:rsidRPr="008641A8">
        <w:rPr>
          <w:sz w:val="24"/>
          <w:szCs w:val="24"/>
          <w:lang w:val="en-US"/>
        </w:rPr>
        <w:t>Cmin</w:t>
      </w:r>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4F5279" w:rsidRPr="008641A8" w:rsidRDefault="004F5279" w:rsidP="004F5279">
      <w:pPr>
        <w:widowControl w:val="0"/>
        <w:jc w:val="both"/>
        <w:rPr>
          <w:sz w:val="24"/>
          <w:szCs w:val="24"/>
        </w:rPr>
      </w:pPr>
      <w:r w:rsidRPr="008641A8">
        <w:rPr>
          <w:sz w:val="24"/>
          <w:szCs w:val="24"/>
          <w:lang w:val="en-US"/>
        </w:rPr>
        <w:t>Ci</w:t>
      </w:r>
      <w:r w:rsidRPr="008641A8">
        <w:rPr>
          <w:sz w:val="24"/>
          <w:szCs w:val="24"/>
        </w:rPr>
        <w:t xml:space="preserve"> - предложение i-го участника по сроку гарантии качества товара, работ, услуг.</w:t>
      </w:r>
    </w:p>
    <w:p w:rsidR="004F5279" w:rsidRPr="008641A8" w:rsidRDefault="004F5279" w:rsidP="004F5279">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4F5279" w:rsidRPr="004F5279" w:rsidRDefault="004F5279" w:rsidP="004F5279">
      <w:pPr>
        <w:widowControl w:val="0"/>
        <w:autoSpaceDE w:val="0"/>
        <w:autoSpaceDN w:val="0"/>
        <w:adjustRightInd w:val="0"/>
        <w:jc w:val="both"/>
        <w:rPr>
          <w:sz w:val="24"/>
          <w:szCs w:val="24"/>
        </w:rPr>
      </w:pPr>
      <w:r w:rsidRPr="004F5279">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Pr="00421AE1" w:rsidRDefault="009500EA" w:rsidP="00F62A66">
      <w:pPr>
        <w:pStyle w:val="a7"/>
        <w:widowControl w:val="0"/>
        <w:numPr>
          <w:ilvl w:val="2"/>
          <w:numId w:val="13"/>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F62A66">
      <w:pPr>
        <w:pStyle w:val="a7"/>
        <w:widowControl w:val="0"/>
        <w:numPr>
          <w:ilvl w:val="2"/>
          <w:numId w:val="13"/>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F62A66">
      <w:pPr>
        <w:pStyle w:val="a7"/>
        <w:numPr>
          <w:ilvl w:val="2"/>
          <w:numId w:val="13"/>
        </w:numPr>
        <w:tabs>
          <w:tab w:val="left" w:pos="900"/>
        </w:tabs>
        <w:autoSpaceDE w:val="0"/>
        <w:autoSpaceDN w:val="0"/>
        <w:adjustRightInd w:val="0"/>
        <w:jc w:val="both"/>
        <w:outlineLvl w:val="1"/>
      </w:pPr>
      <w:bookmarkStart w:id="16"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421AE1">
        <w:t>электронной площадке в соответствии с регламентом работы электронной площадки «</w:t>
      </w:r>
      <w:r w:rsidR="000F20F1" w:rsidRPr="00421AE1">
        <w:rPr>
          <w:lang w:val="en-US"/>
        </w:rPr>
        <w:t>OTC</w:t>
      </w:r>
      <w:r w:rsidR="000F20F1" w:rsidRPr="00421AE1">
        <w:t>-</w:t>
      </w:r>
      <w:r w:rsidR="000F20F1" w:rsidRPr="00421AE1">
        <w:rPr>
          <w:lang w:val="en-US"/>
        </w:rPr>
        <w:t>TENDER</w:t>
      </w:r>
      <w:r w:rsidR="000F20F1" w:rsidRPr="00421AE1">
        <w:t>»</w:t>
      </w:r>
      <w:r w:rsidR="0037499C" w:rsidRPr="00421AE1">
        <w:t xml:space="preserve"> </w:t>
      </w:r>
      <w:r w:rsidR="000F20F1" w:rsidRPr="00421AE1">
        <w:t>АО «</w:t>
      </w:r>
      <w:r w:rsidR="000F20F1" w:rsidRPr="00421AE1">
        <w:rPr>
          <w:lang w:val="en-US"/>
        </w:rPr>
        <w:t>OTC</w:t>
      </w:r>
      <w:r w:rsidR="000F20F1" w:rsidRPr="00421AE1">
        <w:t>»</w:t>
      </w:r>
      <w:r w:rsidRPr="00421AE1">
        <w:t>.</w:t>
      </w:r>
      <w:bookmarkEnd w:id="16"/>
      <w:r w:rsidRPr="00421AE1">
        <w:t xml:space="preserve"> </w:t>
      </w:r>
    </w:p>
    <w:p w:rsidR="0006711A" w:rsidRPr="00421AE1" w:rsidRDefault="008641A8" w:rsidP="00573F7C">
      <w:pPr>
        <w:pStyle w:val="a7"/>
        <w:numPr>
          <w:ilvl w:val="2"/>
          <w:numId w:val="13"/>
        </w:numPr>
        <w:tabs>
          <w:tab w:val="left" w:pos="900"/>
        </w:tabs>
        <w:autoSpaceDE w:val="0"/>
        <w:autoSpaceDN w:val="0"/>
        <w:adjustRightInd w:val="0"/>
        <w:jc w:val="both"/>
        <w:outlineLvl w:val="1"/>
      </w:pPr>
      <w:bookmarkStart w:id="17" w:name="_Toc459983640"/>
      <w:r w:rsidRPr="00421AE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7"/>
    </w:p>
    <w:p w:rsidR="00582F1C" w:rsidRPr="00765FBB" w:rsidRDefault="00582F1C" w:rsidP="000F6654">
      <w:pPr>
        <w:pStyle w:val="a7"/>
        <w:widowControl w:val="0"/>
        <w:ind w:left="0"/>
        <w:jc w:val="both"/>
        <w:rPr>
          <w:sz w:val="20"/>
          <w:szCs w:val="20"/>
        </w:rPr>
      </w:pPr>
    </w:p>
    <w:p w:rsidR="004007E7" w:rsidRPr="00421AE1" w:rsidRDefault="00974B15" w:rsidP="000F6654">
      <w:pPr>
        <w:pStyle w:val="20"/>
        <w:keepNext w:val="0"/>
        <w:widowControl w:val="0"/>
      </w:pPr>
      <w:bookmarkStart w:id="18" w:name="_Toc459983641"/>
      <w:r w:rsidRPr="00421AE1">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8"/>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765FBB" w:rsidRDefault="00974B15" w:rsidP="000F6654">
      <w:pPr>
        <w:pStyle w:val="a7"/>
        <w:widowControl w:val="0"/>
        <w:ind w:left="0"/>
        <w:jc w:val="both"/>
        <w:rPr>
          <w:sz w:val="20"/>
          <w:szCs w:val="20"/>
        </w:rPr>
      </w:pPr>
    </w:p>
    <w:p w:rsidR="004007E7" w:rsidRPr="00421AE1" w:rsidRDefault="00974B15" w:rsidP="000F6654">
      <w:pPr>
        <w:pStyle w:val="20"/>
        <w:keepNext w:val="0"/>
        <w:widowControl w:val="0"/>
      </w:pPr>
      <w:bookmarkStart w:id="19"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765FBB" w:rsidRDefault="00974B15" w:rsidP="000F6654">
      <w:pPr>
        <w:pStyle w:val="a7"/>
        <w:widowControl w:val="0"/>
        <w:ind w:left="0"/>
        <w:jc w:val="both"/>
        <w:rPr>
          <w:sz w:val="20"/>
          <w:szCs w:val="20"/>
        </w:rPr>
      </w:pPr>
    </w:p>
    <w:p w:rsidR="004007E7" w:rsidRPr="00421AE1" w:rsidRDefault="00974B15" w:rsidP="000F6654">
      <w:pPr>
        <w:pStyle w:val="20"/>
        <w:keepNext w:val="0"/>
        <w:widowControl w:val="0"/>
      </w:pPr>
      <w:bookmarkStart w:id="20"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0"/>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отказе от проведения закупки на электронной площадке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61697B" w:rsidRPr="0061697B" w:rsidRDefault="0061697B" w:rsidP="0061697B"/>
    <w:p w:rsidR="004007E7" w:rsidRDefault="00974B15" w:rsidP="000F6654">
      <w:pPr>
        <w:pStyle w:val="20"/>
        <w:keepNext w:val="0"/>
        <w:widowControl w:val="0"/>
      </w:pPr>
      <w:bookmarkStart w:id="21" w:name="_Toc459983644"/>
      <w:r w:rsidRPr="00421AE1">
        <w:t>1.17 П</w:t>
      </w:r>
      <w:r w:rsidR="004007E7" w:rsidRPr="00421AE1">
        <w:t>орядок предоставления преференций</w:t>
      </w:r>
      <w:r w:rsidRPr="00421AE1">
        <w:t>.</w:t>
      </w:r>
      <w:bookmarkEnd w:id="21"/>
    </w:p>
    <w:p w:rsidR="00A72BDE" w:rsidRDefault="00BD2E77" w:rsidP="00573F7C">
      <w:pPr>
        <w:jc w:val="both"/>
        <w:rPr>
          <w:sz w:val="24"/>
          <w:szCs w:val="24"/>
        </w:rPr>
      </w:pPr>
      <w:r>
        <w:rPr>
          <w:sz w:val="24"/>
          <w:szCs w:val="24"/>
        </w:rPr>
        <w:t>1.17.1 Т</w:t>
      </w:r>
      <w:r w:rsidR="00A72BDE" w:rsidRPr="00A72BDE">
        <w:rPr>
          <w:sz w:val="24"/>
          <w:szCs w:val="24"/>
        </w:rPr>
        <w:t>овар</w:t>
      </w:r>
      <w:r w:rsidR="0061697B">
        <w:rPr>
          <w:sz w:val="24"/>
          <w:szCs w:val="24"/>
        </w:rPr>
        <w:t>ам</w:t>
      </w:r>
      <w:r w:rsidR="00A72BDE" w:rsidRPr="00A72BDE">
        <w:rPr>
          <w:sz w:val="24"/>
          <w:szCs w:val="24"/>
        </w:rPr>
        <w:t xml:space="preserve"> российского происхождения, работ, услуг, выполняемых, оказываемых российскими лицами, </w:t>
      </w:r>
      <w:r w:rsidR="001B44B9">
        <w:rPr>
          <w:sz w:val="24"/>
          <w:szCs w:val="24"/>
        </w:rPr>
        <w:t>предоставляется приоритет</w:t>
      </w:r>
      <w:r w:rsidR="001B44B9" w:rsidRPr="00A72BDE">
        <w:rPr>
          <w:sz w:val="24"/>
          <w:szCs w:val="24"/>
        </w:rPr>
        <w:t xml:space="preserve"> </w:t>
      </w:r>
      <w:r w:rsidR="00A72BDE" w:rsidRPr="00A72BDE">
        <w:rPr>
          <w:sz w:val="24"/>
          <w:szCs w:val="24"/>
        </w:rPr>
        <w:t>по отношению к товарам, происходящим из иностранного государства, работам, услугам, выполняемым, оказываемым иностранными лицами</w:t>
      </w:r>
      <w:r w:rsidR="0061697B">
        <w:rPr>
          <w:sz w:val="24"/>
          <w:szCs w:val="24"/>
        </w:rPr>
        <w:t>.</w:t>
      </w:r>
    </w:p>
    <w:p w:rsidR="004007E7" w:rsidRPr="00421AE1" w:rsidRDefault="00BD2E77" w:rsidP="00573F7C">
      <w:pPr>
        <w:widowControl w:val="0"/>
        <w:jc w:val="both"/>
        <w:rPr>
          <w:sz w:val="24"/>
          <w:szCs w:val="24"/>
        </w:rPr>
      </w:pPr>
      <w:r>
        <w:rPr>
          <w:sz w:val="24"/>
          <w:szCs w:val="24"/>
        </w:rPr>
        <w:t xml:space="preserve">1.17.2. </w:t>
      </w:r>
      <w:r w:rsidR="00A72BDE">
        <w:rPr>
          <w:sz w:val="24"/>
          <w:szCs w:val="24"/>
        </w:rPr>
        <w:t>О</w:t>
      </w:r>
      <w:r w:rsidR="00A72BDE" w:rsidRPr="00A72BDE">
        <w:rPr>
          <w:sz w:val="24"/>
          <w:szCs w:val="24"/>
        </w:rPr>
        <w:t>ценка и сопоставление заявок участников закупки,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1697B" w:rsidRPr="0061697B" w:rsidRDefault="00BD2E77" w:rsidP="00573F7C">
      <w:pPr>
        <w:tabs>
          <w:tab w:val="left" w:pos="540"/>
          <w:tab w:val="left" w:pos="900"/>
        </w:tabs>
        <w:jc w:val="both"/>
        <w:rPr>
          <w:sz w:val="24"/>
          <w:szCs w:val="24"/>
        </w:rPr>
      </w:pPr>
      <w:bookmarkStart w:id="22" w:name="_Toc388258348"/>
      <w:bookmarkStart w:id="23" w:name="_Toc459983645"/>
      <w:bookmarkStart w:id="24" w:name="_Toc346203626"/>
      <w:r>
        <w:rPr>
          <w:sz w:val="24"/>
          <w:szCs w:val="24"/>
        </w:rPr>
        <w:t>1.17.3</w:t>
      </w:r>
      <w:r w:rsidR="0061697B" w:rsidRPr="0061697B">
        <w:rPr>
          <w:sz w:val="24"/>
          <w:szCs w:val="24"/>
        </w:rPr>
        <w:t>Приоритет не предоставляется в случаях, если:</w:t>
      </w:r>
    </w:p>
    <w:p w:rsidR="0061697B" w:rsidRPr="0061697B" w:rsidRDefault="0061697B" w:rsidP="00573F7C">
      <w:pPr>
        <w:tabs>
          <w:tab w:val="left" w:pos="540"/>
          <w:tab w:val="left" w:pos="900"/>
        </w:tabs>
        <w:jc w:val="both"/>
        <w:rPr>
          <w:sz w:val="24"/>
          <w:szCs w:val="24"/>
        </w:rPr>
      </w:pPr>
      <w:r w:rsidRPr="0061697B">
        <w:rPr>
          <w:sz w:val="24"/>
          <w:szCs w:val="24"/>
        </w:rPr>
        <w:t>1)</w:t>
      </w:r>
      <w:r w:rsidRPr="0061697B">
        <w:rPr>
          <w:sz w:val="24"/>
          <w:szCs w:val="24"/>
        </w:rPr>
        <w:tab/>
        <w:t>закупка признана несостоявшейся и договор заключается с единственным участником закупки;</w:t>
      </w:r>
    </w:p>
    <w:p w:rsidR="0061697B" w:rsidRPr="0061697B" w:rsidRDefault="0061697B" w:rsidP="00573F7C">
      <w:pPr>
        <w:tabs>
          <w:tab w:val="left" w:pos="540"/>
          <w:tab w:val="left" w:pos="900"/>
        </w:tabs>
        <w:jc w:val="both"/>
        <w:rPr>
          <w:sz w:val="24"/>
          <w:szCs w:val="24"/>
        </w:rPr>
      </w:pPr>
      <w:r w:rsidRPr="0061697B">
        <w:rPr>
          <w:sz w:val="24"/>
          <w:szCs w:val="24"/>
        </w:rPr>
        <w:t>2)</w:t>
      </w:r>
      <w:r w:rsidRPr="0061697B">
        <w:rPr>
          <w:sz w:val="24"/>
          <w:szCs w:val="24"/>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97B" w:rsidRPr="0061697B" w:rsidRDefault="0061697B" w:rsidP="00573F7C">
      <w:pPr>
        <w:tabs>
          <w:tab w:val="left" w:pos="540"/>
          <w:tab w:val="left" w:pos="900"/>
        </w:tabs>
        <w:jc w:val="both"/>
        <w:rPr>
          <w:sz w:val="24"/>
          <w:szCs w:val="24"/>
        </w:rPr>
      </w:pPr>
      <w:r w:rsidRPr="0061697B">
        <w:rPr>
          <w:sz w:val="24"/>
          <w:szCs w:val="24"/>
        </w:rPr>
        <w:t>3)</w:t>
      </w:r>
      <w:r w:rsidRPr="0061697B">
        <w:rPr>
          <w:sz w:val="24"/>
          <w:szCs w:val="24"/>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5E9E" w:rsidRDefault="0061697B" w:rsidP="00573F7C">
      <w:pPr>
        <w:tabs>
          <w:tab w:val="left" w:pos="540"/>
          <w:tab w:val="left" w:pos="900"/>
        </w:tabs>
        <w:jc w:val="both"/>
        <w:rPr>
          <w:sz w:val="24"/>
          <w:szCs w:val="24"/>
        </w:rPr>
      </w:pPr>
      <w:r w:rsidRPr="0061697B">
        <w:rPr>
          <w:sz w:val="24"/>
          <w:szCs w:val="24"/>
        </w:rPr>
        <w:t>4)</w:t>
      </w:r>
      <w:r w:rsidRPr="0061697B">
        <w:rPr>
          <w:sz w:val="24"/>
          <w:szCs w:val="24"/>
        </w:rPr>
        <w:tab/>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00335E9E">
        <w:rPr>
          <w:sz w:val="24"/>
          <w:szCs w:val="24"/>
        </w:rPr>
        <w:t xml:space="preserve">. </w:t>
      </w:r>
    </w:p>
    <w:p w:rsidR="0061697B" w:rsidRPr="0061697B" w:rsidRDefault="00335E9E" w:rsidP="00573F7C">
      <w:pPr>
        <w:tabs>
          <w:tab w:val="left" w:pos="540"/>
          <w:tab w:val="left" w:pos="900"/>
        </w:tabs>
        <w:jc w:val="both"/>
        <w:rPr>
          <w:sz w:val="24"/>
          <w:szCs w:val="24"/>
        </w:rPr>
      </w:pPr>
      <w:r w:rsidRPr="002B7F4F">
        <w:rPr>
          <w:sz w:val="24"/>
          <w:szCs w:val="24"/>
        </w:rPr>
        <w:t xml:space="preserve">Для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w:t>
      </w:r>
      <w:r w:rsidR="00474C10" w:rsidRPr="002B7F4F">
        <w:rPr>
          <w:sz w:val="24"/>
          <w:szCs w:val="24"/>
        </w:rPr>
        <w:t>п.1.5</w:t>
      </w:r>
      <w:r w:rsidRPr="002B7F4F">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1697B" w:rsidRPr="0061697B">
        <w:rPr>
          <w:sz w:val="24"/>
          <w:szCs w:val="24"/>
        </w:rPr>
        <w:t>;</w:t>
      </w:r>
    </w:p>
    <w:p w:rsidR="00A72BDE" w:rsidRDefault="00BD2E77" w:rsidP="00573F7C">
      <w:pPr>
        <w:pStyle w:val="1"/>
        <w:keepNext w:val="0"/>
        <w:widowControl w:val="0"/>
        <w:jc w:val="both"/>
        <w:rPr>
          <w:b w:val="0"/>
          <w:sz w:val="24"/>
          <w:szCs w:val="24"/>
        </w:rPr>
      </w:pPr>
      <w:r>
        <w:rPr>
          <w:b w:val="0"/>
          <w:sz w:val="24"/>
          <w:szCs w:val="24"/>
        </w:rPr>
        <w:t>1.17.4</w:t>
      </w:r>
      <w:r w:rsidR="0061697B" w:rsidRPr="0061697B">
        <w:rPr>
          <w:b w:val="0"/>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 (пункт 8 ПП 925).</w:t>
      </w:r>
    </w:p>
    <w:p w:rsidR="001B44B9" w:rsidRPr="00E93604" w:rsidRDefault="001B44B9" w:rsidP="00573F7C">
      <w:pPr>
        <w:jc w:val="both"/>
        <w:rPr>
          <w:sz w:val="24"/>
          <w:szCs w:val="24"/>
        </w:rPr>
      </w:pPr>
      <w:r w:rsidRPr="00E93604">
        <w:rPr>
          <w:sz w:val="24"/>
          <w:szCs w:val="24"/>
        </w:rPr>
        <w:t>1.17.5 Участник закупки несёт ответственность за предоставление недостоверных сведений о стране происхождения товара, указанного в заявке, в соответствии с законодательством РФ</w:t>
      </w:r>
      <w:r w:rsidR="00E26BE5" w:rsidRPr="00E93604">
        <w:rPr>
          <w:sz w:val="24"/>
          <w:szCs w:val="24"/>
        </w:rPr>
        <w:t>.</w:t>
      </w:r>
    </w:p>
    <w:p w:rsidR="00E26BE5" w:rsidRDefault="00E26BE5" w:rsidP="00573F7C">
      <w:pPr>
        <w:jc w:val="both"/>
        <w:rPr>
          <w:sz w:val="24"/>
          <w:szCs w:val="24"/>
        </w:rPr>
      </w:pPr>
      <w:r w:rsidRPr="00E93604">
        <w:rPr>
          <w:sz w:val="24"/>
          <w:szCs w:val="24"/>
        </w:rPr>
        <w:t>1.17.6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711A" w:rsidRDefault="0006711A" w:rsidP="00573F7C">
      <w:pPr>
        <w:jc w:val="both"/>
        <w:rPr>
          <w:sz w:val="24"/>
          <w:szCs w:val="24"/>
        </w:rPr>
      </w:pPr>
      <w:r>
        <w:rPr>
          <w:sz w:val="24"/>
          <w:szCs w:val="24"/>
        </w:rPr>
        <w:t>1.17.7 О</w:t>
      </w:r>
      <w:r w:rsidRPr="0006711A">
        <w:rPr>
          <w:sz w:val="24"/>
          <w:szCs w:val="24"/>
        </w:rPr>
        <w:t>тнесени</w:t>
      </w:r>
      <w:r>
        <w:rPr>
          <w:sz w:val="24"/>
          <w:szCs w:val="24"/>
        </w:rPr>
        <w:t>е</w:t>
      </w:r>
      <w:r w:rsidRPr="0006711A">
        <w:rPr>
          <w:sz w:val="24"/>
          <w:szCs w:val="24"/>
        </w:rPr>
        <w:t xml:space="preserve"> участника закупки к российским или иностранным лицам</w:t>
      </w:r>
      <w:r>
        <w:rPr>
          <w:sz w:val="24"/>
          <w:szCs w:val="24"/>
        </w:rPr>
        <w:t xml:space="preserve"> производится</w:t>
      </w:r>
      <w:r w:rsidRPr="0006711A">
        <w:rPr>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sz w:val="24"/>
          <w:szCs w:val="24"/>
        </w:rPr>
        <w:t>.</w:t>
      </w:r>
    </w:p>
    <w:p w:rsidR="001673CC" w:rsidRDefault="0006711A" w:rsidP="00573F7C">
      <w:pPr>
        <w:jc w:val="both"/>
        <w:rPr>
          <w:sz w:val="24"/>
          <w:szCs w:val="24"/>
        </w:rPr>
      </w:pPr>
      <w:r>
        <w:rPr>
          <w:sz w:val="24"/>
          <w:szCs w:val="24"/>
        </w:rPr>
        <w:t xml:space="preserve">1.17.8 </w:t>
      </w:r>
      <w:r w:rsidR="001673CC">
        <w:rPr>
          <w:sz w:val="24"/>
          <w:szCs w:val="24"/>
        </w:rPr>
        <w:t>С</w:t>
      </w:r>
      <w:r w:rsidR="001673CC" w:rsidRPr="001673CC">
        <w:rPr>
          <w:sz w:val="24"/>
          <w:szCs w:val="24"/>
        </w:rPr>
        <w:t>тран</w:t>
      </w:r>
      <w:r w:rsidR="001673CC">
        <w:rPr>
          <w:sz w:val="24"/>
          <w:szCs w:val="24"/>
        </w:rPr>
        <w:t>а</w:t>
      </w:r>
      <w:r w:rsidR="001673CC" w:rsidRPr="001673CC">
        <w:rPr>
          <w:sz w:val="24"/>
          <w:szCs w:val="24"/>
        </w:rPr>
        <w:t xml:space="preserve"> происхождения поставляемого товара</w:t>
      </w:r>
      <w:r w:rsidR="001673CC">
        <w:rPr>
          <w:sz w:val="24"/>
          <w:szCs w:val="24"/>
        </w:rPr>
        <w:t xml:space="preserve"> указывается</w:t>
      </w:r>
      <w:r w:rsidR="001673CC" w:rsidRPr="001673CC">
        <w:rPr>
          <w:sz w:val="24"/>
          <w:szCs w:val="24"/>
        </w:rPr>
        <w:t xml:space="preserve"> на основании сведений, содержащихся в заявке на участие в закупке, представленной участником закупки,</w:t>
      </w:r>
      <w:r w:rsidR="00573F7C">
        <w:rPr>
          <w:sz w:val="24"/>
          <w:szCs w:val="24"/>
        </w:rPr>
        <w:t xml:space="preserve"> с которым заключается договор.</w:t>
      </w:r>
    </w:p>
    <w:p w:rsidR="00573F7C" w:rsidRDefault="00573F7C" w:rsidP="00573F7C">
      <w:pPr>
        <w:jc w:val="both"/>
        <w:rPr>
          <w:sz w:val="24"/>
          <w:szCs w:val="24"/>
        </w:rPr>
      </w:pPr>
      <w:r>
        <w:rPr>
          <w:sz w:val="24"/>
          <w:szCs w:val="24"/>
        </w:rPr>
        <w:t xml:space="preserve">1.17.9 В случае признания победителя закупки уклонившимся от заключения договора договор заключается с участником закупки, </w:t>
      </w:r>
      <w:r w:rsidRPr="00573F7C">
        <w:rPr>
          <w:sz w:val="24"/>
          <w:szCs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w:t>
      </w:r>
      <w:r>
        <w:rPr>
          <w:sz w:val="24"/>
          <w:szCs w:val="24"/>
        </w:rPr>
        <w:t>и</w:t>
      </w:r>
      <w:r w:rsidRPr="00573F7C">
        <w:rPr>
          <w:sz w:val="24"/>
          <w:szCs w:val="24"/>
        </w:rPr>
        <w:t>мся от заключения договор</w:t>
      </w:r>
      <w:r>
        <w:rPr>
          <w:sz w:val="24"/>
          <w:szCs w:val="24"/>
        </w:rPr>
        <w:t>а.</w:t>
      </w:r>
    </w:p>
    <w:p w:rsidR="0006711A" w:rsidRPr="00E93604" w:rsidRDefault="00573F7C" w:rsidP="00573F7C">
      <w:pPr>
        <w:jc w:val="both"/>
        <w:rPr>
          <w:sz w:val="24"/>
          <w:szCs w:val="24"/>
        </w:rPr>
      </w:pPr>
      <w:r>
        <w:rPr>
          <w:sz w:val="24"/>
          <w:szCs w:val="24"/>
        </w:rPr>
        <w:t xml:space="preserve">1.17.10 </w:t>
      </w:r>
      <w:r w:rsidR="001673CC">
        <w:rPr>
          <w:sz w:val="24"/>
          <w:szCs w:val="24"/>
        </w:rPr>
        <w:t>П</w:t>
      </w:r>
      <w:r w:rsidR="001673CC" w:rsidRPr="001673CC">
        <w:rPr>
          <w:sz w:val="24"/>
          <w:szCs w:val="24"/>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72BDE" w:rsidRDefault="00A72BDE" w:rsidP="004D4B59">
      <w:pPr>
        <w:pStyle w:val="1"/>
        <w:keepNext w:val="0"/>
        <w:widowControl w:val="0"/>
        <w:rPr>
          <w:b w:val="0"/>
        </w:rPr>
      </w:pPr>
    </w:p>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C87612" w:rsidRDefault="00C87612" w:rsidP="00573F7C"/>
    <w:p w:rsidR="00C87612" w:rsidRDefault="00C87612" w:rsidP="00573F7C"/>
    <w:p w:rsidR="00C87612" w:rsidRDefault="00C87612" w:rsidP="00573F7C"/>
    <w:p w:rsidR="00C87612" w:rsidRDefault="00C87612" w:rsidP="00573F7C"/>
    <w:p w:rsidR="00573F7C" w:rsidRDefault="00573F7C" w:rsidP="00573F7C"/>
    <w:p w:rsidR="00573F7C" w:rsidRPr="00573F7C" w:rsidRDefault="00573F7C" w:rsidP="00573F7C"/>
    <w:p w:rsidR="004D4B59" w:rsidRPr="00421AE1" w:rsidRDefault="004D4B59" w:rsidP="004D4B59">
      <w:pPr>
        <w:pStyle w:val="1"/>
        <w:keepNext w:val="0"/>
        <w:widowControl w:val="0"/>
      </w:pPr>
      <w:r w:rsidRPr="00421AE1">
        <w:rPr>
          <w:b w:val="0"/>
        </w:rPr>
        <w:t>Раздел 2. Проект договора.</w:t>
      </w:r>
      <w:bookmarkEnd w:id="22"/>
      <w:bookmarkEnd w:id="23"/>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5" w:name="_Toc459983646"/>
      <w:r w:rsidRPr="00421AE1">
        <w:rPr>
          <w:b/>
          <w:sz w:val="24"/>
          <w:szCs w:val="24"/>
        </w:rPr>
        <w:t>ПРОЕКТ ДОГОВОРА</w:t>
      </w:r>
      <w:bookmarkEnd w:id="25"/>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 xml:space="preserve">на </w:t>
      </w:r>
      <w:r w:rsidR="000C2EC3">
        <w:rPr>
          <w:sz w:val="22"/>
          <w:szCs w:val="22"/>
        </w:rPr>
        <w:t>выполнение работ</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г. Кемерово                                                                                            «____»__________201</w:t>
      </w:r>
      <w:r w:rsidR="00532F5F">
        <w:rPr>
          <w:sz w:val="22"/>
          <w:szCs w:val="22"/>
        </w:rPr>
        <w:t>7</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«ЗАКАЗЧИК», в лице</w:t>
      </w:r>
      <w:r w:rsidR="00532F5F">
        <w:rPr>
          <w:sz w:val="22"/>
          <w:szCs w:val="22"/>
        </w:rPr>
        <w:t xml:space="preserve"> генерального</w:t>
      </w:r>
      <w:r w:rsidRPr="00421AE1">
        <w:rPr>
          <w:sz w:val="22"/>
          <w:szCs w:val="22"/>
        </w:rPr>
        <w:t xml:space="preserve">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2"/>
        </w:numPr>
        <w:rPr>
          <w:sz w:val="22"/>
          <w:szCs w:val="22"/>
        </w:rPr>
      </w:pPr>
      <w:r w:rsidRPr="00421AE1">
        <w:rPr>
          <w:sz w:val="22"/>
          <w:szCs w:val="22"/>
        </w:rPr>
        <w:t>ПРЕДМЕТ ДОГОВОРА</w:t>
      </w:r>
    </w:p>
    <w:p w:rsidR="004D4B59" w:rsidRPr="00421AE1" w:rsidRDefault="004D4B59" w:rsidP="00F62A66">
      <w:pPr>
        <w:pStyle w:val="affe"/>
        <w:widowControl/>
        <w:numPr>
          <w:ilvl w:val="1"/>
          <w:numId w:val="22"/>
        </w:numPr>
        <w:tabs>
          <w:tab w:val="num" w:pos="0"/>
        </w:tabs>
        <w:ind w:left="0" w:firstLine="0"/>
        <w:jc w:val="both"/>
        <w:rPr>
          <w:sz w:val="22"/>
          <w:szCs w:val="22"/>
        </w:rPr>
      </w:pPr>
      <w:r w:rsidRPr="00421AE1">
        <w:rPr>
          <w:sz w:val="22"/>
          <w:szCs w:val="22"/>
        </w:rPr>
        <w:t xml:space="preserve">По договору </w:t>
      </w:r>
      <w:r w:rsidR="000C2EC3">
        <w:rPr>
          <w:sz w:val="22"/>
          <w:szCs w:val="22"/>
        </w:rPr>
        <w:t>на выполнение работ</w:t>
      </w:r>
      <w:r w:rsidRPr="00421AE1">
        <w:rPr>
          <w:sz w:val="22"/>
          <w:szCs w:val="22"/>
        </w:rPr>
        <w:t xml:space="preserve"> ИСПОЛНИТЕЛЬ обязуется </w:t>
      </w:r>
      <w:r w:rsidR="000C2EC3">
        <w:rPr>
          <w:sz w:val="22"/>
          <w:szCs w:val="22"/>
        </w:rPr>
        <w:t>выполнить работы</w:t>
      </w:r>
      <w:r w:rsidRPr="00421AE1">
        <w:rPr>
          <w:sz w:val="22"/>
          <w:szCs w:val="22"/>
        </w:rPr>
        <w:t xml:space="preserve">, указанные в п. 1.2 настоящего договора, а ЗАКАЗЧИК обязуется оплатить эти </w:t>
      </w:r>
      <w:r w:rsidR="000C2EC3">
        <w:rPr>
          <w:sz w:val="22"/>
          <w:szCs w:val="22"/>
        </w:rPr>
        <w:t>работы</w:t>
      </w:r>
      <w:r w:rsidRPr="00421AE1">
        <w:rPr>
          <w:sz w:val="22"/>
          <w:szCs w:val="22"/>
        </w:rPr>
        <w:t xml:space="preserve">. </w:t>
      </w:r>
    </w:p>
    <w:p w:rsidR="004D4B59" w:rsidRPr="00421AE1" w:rsidRDefault="004D4B59" w:rsidP="00F62A66">
      <w:pPr>
        <w:pStyle w:val="affe"/>
        <w:widowControl/>
        <w:numPr>
          <w:ilvl w:val="1"/>
          <w:numId w:val="23"/>
        </w:numPr>
        <w:jc w:val="both"/>
        <w:rPr>
          <w:sz w:val="22"/>
          <w:szCs w:val="22"/>
        </w:rPr>
      </w:pPr>
      <w:r w:rsidRPr="00421AE1">
        <w:rPr>
          <w:sz w:val="22"/>
          <w:szCs w:val="22"/>
        </w:rPr>
        <w:t xml:space="preserve">ИСПОЛНИТЕЛЬ обязуется произвести </w:t>
      </w:r>
      <w:r w:rsidR="000C2EC3" w:rsidRPr="000C2EC3">
        <w:rPr>
          <w:sz w:val="22"/>
          <w:szCs w:val="22"/>
        </w:rPr>
        <w:t>ремонтны</w:t>
      </w:r>
      <w:r w:rsidR="000C2EC3">
        <w:rPr>
          <w:sz w:val="22"/>
          <w:szCs w:val="22"/>
        </w:rPr>
        <w:t>е</w:t>
      </w:r>
      <w:r w:rsidR="000C2EC3" w:rsidRPr="000C2EC3">
        <w:rPr>
          <w:sz w:val="22"/>
          <w:szCs w:val="22"/>
        </w:rPr>
        <w:t xml:space="preserve"> работ</w:t>
      </w:r>
      <w:r w:rsidR="000C2EC3">
        <w:rPr>
          <w:sz w:val="22"/>
          <w:szCs w:val="22"/>
        </w:rPr>
        <w:t>ы</w:t>
      </w:r>
      <w:r w:rsidR="000C2EC3" w:rsidRPr="000C2EC3">
        <w:rPr>
          <w:sz w:val="22"/>
          <w:szCs w:val="22"/>
        </w:rPr>
        <w:t xml:space="preserve"> на ОРУ-110 кВ (линейные разъединители 110 кВ) и трансформаторах ТДТН-80000/110 (заземлитель нейтрали)</w:t>
      </w:r>
      <w:r w:rsidR="007D10C5" w:rsidRPr="002365F9">
        <w:rPr>
          <w:sz w:val="22"/>
          <w:szCs w:val="22"/>
        </w:rPr>
        <w:t xml:space="preserve"> в период с </w:t>
      </w:r>
      <w:r w:rsidR="00143279">
        <w:rPr>
          <w:sz w:val="22"/>
          <w:szCs w:val="22"/>
        </w:rPr>
        <w:t>24</w:t>
      </w:r>
      <w:r w:rsidR="00032E5A" w:rsidRPr="002365F9">
        <w:rPr>
          <w:sz w:val="22"/>
          <w:szCs w:val="22"/>
        </w:rPr>
        <w:t>.</w:t>
      </w:r>
      <w:r w:rsidR="00532F5F" w:rsidRPr="002365F9">
        <w:rPr>
          <w:sz w:val="22"/>
          <w:szCs w:val="22"/>
        </w:rPr>
        <w:t>0</w:t>
      </w:r>
      <w:r w:rsidR="00143279">
        <w:rPr>
          <w:sz w:val="22"/>
          <w:szCs w:val="22"/>
        </w:rPr>
        <w:t>7</w:t>
      </w:r>
      <w:r w:rsidR="00032E5A" w:rsidRPr="002365F9">
        <w:rPr>
          <w:sz w:val="22"/>
          <w:szCs w:val="22"/>
        </w:rPr>
        <w:t>.201</w:t>
      </w:r>
      <w:r w:rsidR="00532F5F" w:rsidRPr="002365F9">
        <w:rPr>
          <w:sz w:val="22"/>
          <w:szCs w:val="22"/>
        </w:rPr>
        <w:t>7</w:t>
      </w:r>
      <w:r w:rsidR="00032E5A" w:rsidRPr="002365F9">
        <w:rPr>
          <w:sz w:val="22"/>
          <w:szCs w:val="22"/>
        </w:rPr>
        <w:t>г.</w:t>
      </w:r>
      <w:r w:rsidR="007D10C5" w:rsidRPr="002365F9">
        <w:rPr>
          <w:sz w:val="22"/>
          <w:szCs w:val="22"/>
        </w:rPr>
        <w:t xml:space="preserve"> по </w:t>
      </w:r>
      <w:r w:rsidR="00032E5A" w:rsidRPr="002365F9">
        <w:rPr>
          <w:sz w:val="22"/>
          <w:szCs w:val="22"/>
        </w:rPr>
        <w:t>3</w:t>
      </w:r>
      <w:r w:rsidR="000F1BE5" w:rsidRPr="002365F9">
        <w:rPr>
          <w:sz w:val="22"/>
          <w:szCs w:val="22"/>
        </w:rPr>
        <w:t>1</w:t>
      </w:r>
      <w:r w:rsidR="00032E5A" w:rsidRPr="002365F9">
        <w:rPr>
          <w:sz w:val="22"/>
          <w:szCs w:val="22"/>
        </w:rPr>
        <w:t>.</w:t>
      </w:r>
      <w:r w:rsidR="000C2EC3">
        <w:rPr>
          <w:sz w:val="22"/>
          <w:szCs w:val="22"/>
        </w:rPr>
        <w:t>08</w:t>
      </w:r>
      <w:r w:rsidR="00032E5A" w:rsidRPr="002365F9">
        <w:rPr>
          <w:sz w:val="22"/>
          <w:szCs w:val="22"/>
        </w:rPr>
        <w:t>.</w:t>
      </w:r>
      <w:r w:rsidR="007D10C5" w:rsidRPr="002365F9">
        <w:rPr>
          <w:sz w:val="22"/>
          <w:szCs w:val="22"/>
        </w:rPr>
        <w:t>201</w:t>
      </w:r>
      <w:r w:rsidR="000F1BE5" w:rsidRPr="002365F9">
        <w:rPr>
          <w:sz w:val="22"/>
          <w:szCs w:val="22"/>
        </w:rPr>
        <w:t>7</w:t>
      </w:r>
      <w:r w:rsidR="007D10C5" w:rsidRPr="002365F9">
        <w:rPr>
          <w:sz w:val="22"/>
          <w:szCs w:val="22"/>
        </w:rPr>
        <w:t>г</w:t>
      </w:r>
      <w:r w:rsidR="00032E5A" w:rsidRPr="002365F9">
        <w:rPr>
          <w:sz w:val="22"/>
          <w:szCs w:val="22"/>
        </w:rPr>
        <w:t>.</w:t>
      </w:r>
      <w:r w:rsidR="007D10C5" w:rsidRPr="002365F9">
        <w:rPr>
          <w:sz w:val="22"/>
          <w:szCs w:val="22"/>
        </w:rPr>
        <w:t xml:space="preserve"> в</w:t>
      </w:r>
      <w:r w:rsidRPr="002365F9">
        <w:rPr>
          <w:sz w:val="22"/>
          <w:szCs w:val="22"/>
        </w:rPr>
        <w:t xml:space="preserve"> соответствии с</w:t>
      </w:r>
      <w:r w:rsidRPr="00421AE1">
        <w:rPr>
          <w:sz w:val="22"/>
          <w:szCs w:val="22"/>
        </w:rPr>
        <w:t xml:space="preserve"> техническим заданием (приложение № 1 к настоящему договору)</w:t>
      </w:r>
      <w:r w:rsidR="000C2EC3">
        <w:rPr>
          <w:sz w:val="22"/>
          <w:szCs w:val="22"/>
        </w:rPr>
        <w:t xml:space="preserve"> и </w:t>
      </w:r>
      <w:r w:rsidR="000C2EC3" w:rsidRPr="00421AE1">
        <w:rPr>
          <w:sz w:val="22"/>
          <w:szCs w:val="22"/>
        </w:rPr>
        <w:t>локальн</w:t>
      </w:r>
      <w:r w:rsidR="000C2EC3">
        <w:rPr>
          <w:sz w:val="22"/>
          <w:szCs w:val="22"/>
        </w:rPr>
        <w:t>ым</w:t>
      </w:r>
      <w:r w:rsidR="000C2EC3" w:rsidRPr="00421AE1">
        <w:rPr>
          <w:sz w:val="22"/>
          <w:szCs w:val="22"/>
        </w:rPr>
        <w:t xml:space="preserve"> сметн</w:t>
      </w:r>
      <w:r w:rsidR="000C2EC3">
        <w:rPr>
          <w:sz w:val="22"/>
          <w:szCs w:val="22"/>
        </w:rPr>
        <w:t>ым</w:t>
      </w:r>
      <w:r w:rsidR="000C2EC3" w:rsidRPr="00421AE1">
        <w:rPr>
          <w:sz w:val="22"/>
          <w:szCs w:val="22"/>
        </w:rPr>
        <w:t xml:space="preserve"> расчет</w:t>
      </w:r>
      <w:r w:rsidR="000C2EC3">
        <w:rPr>
          <w:sz w:val="22"/>
          <w:szCs w:val="22"/>
        </w:rPr>
        <w:t>ом</w:t>
      </w:r>
      <w:r w:rsidR="00AD72C3">
        <w:rPr>
          <w:sz w:val="22"/>
          <w:szCs w:val="22"/>
        </w:rPr>
        <w:t xml:space="preserve">                         </w:t>
      </w:r>
      <w:bookmarkStart w:id="26" w:name="_GoBack"/>
      <w:bookmarkEnd w:id="26"/>
      <w:r w:rsidR="000C2EC3" w:rsidRPr="00421AE1">
        <w:rPr>
          <w:sz w:val="22"/>
          <w:szCs w:val="22"/>
        </w:rPr>
        <w:t>_(приложение № 2 к настоящему договору)</w:t>
      </w:r>
      <w:r w:rsidRPr="00421AE1">
        <w:rPr>
          <w:sz w:val="22"/>
          <w:szCs w:val="22"/>
        </w:rPr>
        <w:t xml:space="preserve">. </w:t>
      </w:r>
    </w:p>
    <w:p w:rsidR="004D4B59" w:rsidRPr="00421AE1" w:rsidRDefault="004D4B59" w:rsidP="00F62A66">
      <w:pPr>
        <w:pStyle w:val="affe"/>
        <w:widowControl/>
        <w:numPr>
          <w:ilvl w:val="1"/>
          <w:numId w:val="23"/>
        </w:numPr>
        <w:ind w:left="0" w:firstLine="0"/>
        <w:jc w:val="both"/>
        <w:rPr>
          <w:sz w:val="22"/>
          <w:szCs w:val="22"/>
        </w:rPr>
      </w:pPr>
      <w:r w:rsidRPr="00421AE1">
        <w:rPr>
          <w:sz w:val="22"/>
          <w:szCs w:val="22"/>
        </w:rPr>
        <w:t xml:space="preserve">Акт сдачи-приёмки </w:t>
      </w:r>
      <w:r w:rsidR="000C2EC3">
        <w:rPr>
          <w:sz w:val="22"/>
          <w:szCs w:val="22"/>
        </w:rPr>
        <w:t>выполненных работ</w:t>
      </w:r>
      <w:r w:rsidRPr="00421AE1">
        <w:rPr>
          <w:sz w:val="22"/>
          <w:szCs w:val="22"/>
        </w:rPr>
        <w:t xml:space="preserve">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 xml:space="preserve">2.1.1. </w:t>
      </w:r>
      <w:r w:rsidR="000C2EC3">
        <w:rPr>
          <w:sz w:val="22"/>
          <w:szCs w:val="22"/>
        </w:rPr>
        <w:t>Выполнить работы</w:t>
      </w:r>
      <w:r w:rsidRPr="00421AE1">
        <w:rPr>
          <w:sz w:val="22"/>
          <w:szCs w:val="22"/>
        </w:rPr>
        <w:t xml:space="preserve"> с надлежащим качеством.</w:t>
      </w:r>
    </w:p>
    <w:p w:rsidR="004D4B59" w:rsidRPr="00421AE1" w:rsidRDefault="004D4B59" w:rsidP="004D4B59">
      <w:pPr>
        <w:pStyle w:val="affe"/>
        <w:jc w:val="both"/>
        <w:rPr>
          <w:b/>
          <w:sz w:val="22"/>
          <w:szCs w:val="22"/>
        </w:rPr>
      </w:pPr>
      <w:r w:rsidRPr="00421AE1">
        <w:rPr>
          <w:sz w:val="22"/>
          <w:szCs w:val="22"/>
        </w:rPr>
        <w:t xml:space="preserve">2.1.2. </w:t>
      </w:r>
      <w:r w:rsidR="000C2EC3">
        <w:rPr>
          <w:sz w:val="22"/>
          <w:szCs w:val="22"/>
        </w:rPr>
        <w:t>Выполнить работы</w:t>
      </w:r>
      <w:r w:rsidRPr="00421AE1">
        <w:rPr>
          <w:sz w:val="22"/>
          <w:szCs w:val="22"/>
        </w:rPr>
        <w:t xml:space="preserve"> в полном объеме.</w:t>
      </w:r>
    </w:p>
    <w:p w:rsidR="004D4B59" w:rsidRPr="00421AE1" w:rsidRDefault="004D4B59" w:rsidP="004D4B59">
      <w:pPr>
        <w:pStyle w:val="affe"/>
        <w:jc w:val="both"/>
        <w:rPr>
          <w:b/>
          <w:sz w:val="22"/>
          <w:szCs w:val="22"/>
        </w:rPr>
      </w:pPr>
      <w:r w:rsidRPr="00421AE1">
        <w:rPr>
          <w:sz w:val="22"/>
          <w:szCs w:val="22"/>
        </w:rPr>
        <w:t xml:space="preserve">2.1.3. Безвозмездно исправить по требованию ЗАКАЗЧИКА все выявленные недостатки, если в процессе </w:t>
      </w:r>
      <w:r w:rsidR="000C2EC3">
        <w:rPr>
          <w:sz w:val="22"/>
          <w:szCs w:val="22"/>
        </w:rPr>
        <w:t>выполнения работ</w:t>
      </w:r>
      <w:r w:rsidRPr="00421AE1">
        <w:rPr>
          <w:sz w:val="22"/>
          <w:szCs w:val="22"/>
        </w:rPr>
        <w:t xml:space="preserve">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0C2EC3">
        <w:rPr>
          <w:sz w:val="22"/>
          <w:szCs w:val="22"/>
        </w:rPr>
        <w:t xml:space="preserve">выполнения </w:t>
      </w:r>
      <w:r w:rsidRPr="00421AE1">
        <w:rPr>
          <w:sz w:val="22"/>
          <w:szCs w:val="22"/>
        </w:rPr>
        <w:t xml:space="preserve">вышеуказанных </w:t>
      </w:r>
      <w:r w:rsidR="000C2EC3">
        <w:rPr>
          <w:sz w:val="22"/>
          <w:szCs w:val="22"/>
        </w:rPr>
        <w:t>работ</w:t>
      </w:r>
      <w:r w:rsidRPr="00421AE1">
        <w:rPr>
          <w:sz w:val="22"/>
          <w:szCs w:val="22"/>
        </w:rPr>
        <w:t>.</w:t>
      </w:r>
    </w:p>
    <w:p w:rsidR="004D4B59" w:rsidRPr="00421AE1" w:rsidRDefault="004D4B59" w:rsidP="004D4B59">
      <w:pPr>
        <w:pStyle w:val="affe"/>
        <w:jc w:val="both"/>
        <w:rPr>
          <w:b/>
          <w:sz w:val="22"/>
          <w:szCs w:val="22"/>
        </w:rPr>
      </w:pPr>
      <w:r w:rsidRPr="00421AE1">
        <w:rPr>
          <w:sz w:val="22"/>
          <w:szCs w:val="22"/>
        </w:rPr>
        <w:t xml:space="preserve">2.1.5. ИСПОЛНИТЕЛЬ обязан выполнить работу лично. В случае невозможности </w:t>
      </w:r>
      <w:r w:rsidR="000C2EC3">
        <w:rPr>
          <w:sz w:val="22"/>
          <w:szCs w:val="22"/>
        </w:rPr>
        <w:t>выполнить работу</w:t>
      </w:r>
      <w:r w:rsidRPr="00421AE1">
        <w:rPr>
          <w:sz w:val="22"/>
          <w:szCs w:val="22"/>
        </w:rPr>
        <w:t xml:space="preserve"> лично ИСПОЛНИТЕЛЬ вправе привлечь к </w:t>
      </w:r>
      <w:r w:rsidR="000C2EC3">
        <w:rPr>
          <w:sz w:val="22"/>
          <w:szCs w:val="22"/>
        </w:rPr>
        <w:t>выполнению работ</w:t>
      </w:r>
      <w:r w:rsidRPr="00421AE1">
        <w:rPr>
          <w:sz w:val="22"/>
          <w:szCs w:val="22"/>
        </w:rPr>
        <w:t xml:space="preserve">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4D4B59" w:rsidRPr="00421AE1" w:rsidRDefault="004D4B59" w:rsidP="000C2EC3">
      <w:pPr>
        <w:shd w:val="clear" w:color="auto" w:fill="FFFFFF"/>
        <w:autoSpaceDE w:val="0"/>
        <w:autoSpaceDN w:val="0"/>
        <w:adjustRightInd w:val="0"/>
        <w:jc w:val="both"/>
        <w:rPr>
          <w:b/>
          <w:sz w:val="22"/>
          <w:szCs w:val="22"/>
        </w:rPr>
      </w:pPr>
      <w:r w:rsidRPr="00421AE1">
        <w:rPr>
          <w:sz w:val="22"/>
          <w:szCs w:val="22"/>
        </w:rPr>
        <w:t xml:space="preserve">2.2.1. </w:t>
      </w:r>
      <w:r w:rsidR="000C2EC3" w:rsidRPr="000C2EC3">
        <w:rPr>
          <w:sz w:val="22"/>
          <w:szCs w:val="22"/>
        </w:rPr>
        <w:t xml:space="preserve">Оплатить </w:t>
      </w:r>
      <w:r w:rsidR="000C2EC3">
        <w:rPr>
          <w:sz w:val="22"/>
          <w:szCs w:val="22"/>
        </w:rPr>
        <w:t>работы</w:t>
      </w:r>
      <w:r w:rsidR="000C2EC3" w:rsidRPr="000C2EC3">
        <w:rPr>
          <w:sz w:val="22"/>
          <w:szCs w:val="22"/>
        </w:rPr>
        <w:t xml:space="preserve"> в течение 30 (тридцати) дней с момента подписания акта сдачи-приемки выполненных </w:t>
      </w:r>
      <w:r w:rsidR="000C2EC3">
        <w:rPr>
          <w:sz w:val="22"/>
          <w:szCs w:val="22"/>
        </w:rPr>
        <w:t>работ.</w:t>
      </w: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 xml:space="preserve">2.3.2. Отказаться от исполнения договора в любое время до подписания акта, уплатив ИСПОЛНИТЕЛЮ часть установленной цены пропорционально части </w:t>
      </w:r>
      <w:r w:rsidR="000C2EC3">
        <w:rPr>
          <w:sz w:val="22"/>
          <w:szCs w:val="22"/>
        </w:rPr>
        <w:t>работ</w:t>
      </w:r>
      <w:r w:rsidRPr="00421AE1">
        <w:rPr>
          <w:sz w:val="22"/>
          <w:szCs w:val="22"/>
        </w:rPr>
        <w:t>, выполненн</w:t>
      </w:r>
      <w:r w:rsidR="000C2EC3">
        <w:rPr>
          <w:sz w:val="22"/>
          <w:szCs w:val="22"/>
        </w:rPr>
        <w:t>ых</w:t>
      </w:r>
      <w:r w:rsidRPr="00421AE1">
        <w:rPr>
          <w:sz w:val="22"/>
          <w:szCs w:val="22"/>
        </w:rPr>
        <w:t xml:space="preserve">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РАЗМЕР  И ПОРЯДОК ОПЛАТЫ.</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Стоимость</w:t>
      </w:r>
      <w:r w:rsidR="000C2EC3">
        <w:rPr>
          <w:sz w:val="22"/>
          <w:szCs w:val="22"/>
        </w:rPr>
        <w:t xml:space="preserve"> оборудования и</w:t>
      </w:r>
      <w:r w:rsidRPr="00421AE1">
        <w:rPr>
          <w:sz w:val="22"/>
          <w:szCs w:val="22"/>
        </w:rPr>
        <w:t xml:space="preserve"> </w:t>
      </w:r>
      <w:r w:rsidR="000C2EC3">
        <w:rPr>
          <w:sz w:val="22"/>
          <w:szCs w:val="22"/>
        </w:rPr>
        <w:t>работ</w:t>
      </w:r>
      <w:r w:rsidRPr="00421AE1">
        <w:rPr>
          <w:sz w:val="22"/>
          <w:szCs w:val="22"/>
        </w:rPr>
        <w:t xml:space="preserve">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w:t>
      </w:r>
      <w:r w:rsidR="000C2EC3">
        <w:rPr>
          <w:sz w:val="22"/>
          <w:szCs w:val="22"/>
        </w:rPr>
        <w:t>___</w:t>
      </w:r>
      <w:r w:rsidRPr="00421AE1">
        <w:rPr>
          <w:sz w:val="22"/>
          <w:szCs w:val="22"/>
        </w:rPr>
        <w:t>%.</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 xml:space="preserve">Оплата </w:t>
      </w:r>
      <w:r w:rsidR="000C2EC3">
        <w:rPr>
          <w:sz w:val="22"/>
          <w:szCs w:val="22"/>
        </w:rPr>
        <w:t>выполненных работ</w:t>
      </w:r>
      <w:r w:rsidRPr="00421AE1">
        <w:rPr>
          <w:sz w:val="22"/>
          <w:szCs w:val="22"/>
        </w:rPr>
        <w:t xml:space="preserve">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ОТВЕТСТВЕННОСТЬ СТОРОН.</w:t>
      </w:r>
    </w:p>
    <w:p w:rsidR="004D4B59" w:rsidRPr="00421AE1" w:rsidRDefault="004D4B59" w:rsidP="00F62A66">
      <w:pPr>
        <w:numPr>
          <w:ilvl w:val="1"/>
          <w:numId w:val="24"/>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F62A66">
      <w:pPr>
        <w:numPr>
          <w:ilvl w:val="1"/>
          <w:numId w:val="24"/>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62A66">
      <w:pPr>
        <w:numPr>
          <w:ilvl w:val="1"/>
          <w:numId w:val="24"/>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ПОРЯДОК РАЗРЕШЕНИЯ СПОРОВ.</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ПРОЧИЕ УСЛОВИЯ.</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421AE1">
              <w:rPr>
                <w:rFonts w:ascii="Times New Roman" w:hAnsi="Times New Roman"/>
                <w:b/>
                <w:sz w:val="22"/>
                <w:szCs w:val="22"/>
              </w:rPr>
              <w:t>Заказчик:</w:t>
            </w:r>
            <w:bookmarkEnd w:id="27"/>
            <w:bookmarkEnd w:id="28"/>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421AE1">
              <w:rPr>
                <w:rFonts w:ascii="Times New Roman" w:hAnsi="Times New Roman"/>
                <w:b/>
                <w:sz w:val="22"/>
                <w:szCs w:val="22"/>
              </w:rPr>
              <w:t>Исполнитель:</w:t>
            </w:r>
            <w:bookmarkEnd w:id="29"/>
            <w:bookmarkEnd w:id="30"/>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421AE1">
              <w:rPr>
                <w:i w:val="0"/>
                <w:sz w:val="22"/>
                <w:szCs w:val="22"/>
              </w:rPr>
              <w:t>Адрес местонахождения: ________________________</w:t>
            </w:r>
            <w:bookmarkEnd w:id="31"/>
            <w:bookmarkEnd w:id="32"/>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421AE1">
              <w:rPr>
                <w:i w:val="0"/>
                <w:sz w:val="22"/>
                <w:szCs w:val="22"/>
              </w:rPr>
              <w:t>Адрес для корреспонденции: ______________________</w:t>
            </w:r>
            <w:bookmarkEnd w:id="33"/>
            <w:bookmarkEnd w:id="34"/>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532F5F">
            <w:pPr>
              <w:pStyle w:val="34"/>
              <w:spacing w:line="276" w:lineRule="auto"/>
              <w:rPr>
                <w:rFonts w:ascii="Times New Roman" w:hAnsi="Times New Roman"/>
                <w:bCs/>
                <w:sz w:val="22"/>
                <w:szCs w:val="22"/>
                <w:lang w:eastAsia="en-US"/>
              </w:rPr>
            </w:pPr>
            <w:r>
              <w:rPr>
                <w:rFonts w:ascii="Times New Roman" w:hAnsi="Times New Roman"/>
                <w:bCs/>
                <w:sz w:val="22"/>
                <w:szCs w:val="22"/>
                <w:lang w:eastAsia="en-US"/>
              </w:rPr>
              <w:t>Генеральный д</w:t>
            </w:r>
            <w:r w:rsidR="004D4B59" w:rsidRPr="00421AE1">
              <w:rPr>
                <w:rFonts w:ascii="Times New Roman" w:hAnsi="Times New Roman"/>
                <w:bCs/>
                <w:sz w:val="22"/>
                <w:szCs w:val="22"/>
                <w:lang w:eastAsia="en-US"/>
              </w:rPr>
              <w:t xml:space="preserve">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Pr="00421AE1"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4"/>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t>Приложение №1</w:t>
      </w:r>
    </w:p>
    <w:p w:rsidR="00902A2F" w:rsidRDefault="00902A2F" w:rsidP="00902A2F">
      <w:pPr>
        <w:ind w:left="4963"/>
        <w:rPr>
          <w:sz w:val="24"/>
          <w:szCs w:val="24"/>
        </w:rPr>
      </w:pPr>
      <w:r w:rsidRPr="00421AE1">
        <w:rPr>
          <w:sz w:val="24"/>
          <w:szCs w:val="24"/>
        </w:rPr>
        <w:t>к договору № ____ от _________ 201</w:t>
      </w:r>
      <w:r w:rsidR="00532F5F">
        <w:rPr>
          <w:sz w:val="24"/>
          <w:szCs w:val="24"/>
        </w:rPr>
        <w:t>7</w:t>
      </w:r>
      <w:r w:rsidRPr="00421AE1">
        <w:rPr>
          <w:sz w:val="24"/>
          <w:szCs w:val="24"/>
        </w:rPr>
        <w:t>г.</w:t>
      </w:r>
    </w:p>
    <w:p w:rsidR="00DE401A" w:rsidRDefault="00DE401A" w:rsidP="00902A2F">
      <w:pPr>
        <w:ind w:left="4963"/>
        <w:rPr>
          <w:sz w:val="24"/>
          <w:szCs w:val="24"/>
        </w:rPr>
      </w:pPr>
    </w:p>
    <w:p w:rsidR="00DE401A" w:rsidRPr="00421AE1" w:rsidRDefault="00DE401A" w:rsidP="00902A2F">
      <w:pPr>
        <w:ind w:left="4963"/>
        <w:rPr>
          <w:sz w:val="24"/>
          <w:szCs w:val="24"/>
        </w:rPr>
      </w:pPr>
    </w:p>
    <w:tbl>
      <w:tblPr>
        <w:tblW w:w="0" w:type="auto"/>
        <w:tblLook w:val="04A0" w:firstRow="1" w:lastRow="0" w:firstColumn="1" w:lastColumn="0" w:noHBand="0" w:noVBand="1"/>
      </w:tblPr>
      <w:tblGrid>
        <w:gridCol w:w="4785"/>
        <w:gridCol w:w="4786"/>
      </w:tblGrid>
      <w:tr w:rsidR="00DE401A" w:rsidRPr="00F57478" w:rsidTr="00B43251">
        <w:tc>
          <w:tcPr>
            <w:tcW w:w="4785" w:type="dxa"/>
          </w:tcPr>
          <w:p w:rsidR="00DE401A" w:rsidRPr="00F57478" w:rsidRDefault="00DE401A" w:rsidP="00B43251">
            <w:pPr>
              <w:rPr>
                <w:sz w:val="24"/>
                <w:szCs w:val="24"/>
              </w:rPr>
            </w:pPr>
            <w:r w:rsidRPr="00F57478">
              <w:rPr>
                <w:sz w:val="24"/>
                <w:szCs w:val="24"/>
              </w:rPr>
              <w:t>Согласовано:</w:t>
            </w:r>
          </w:p>
        </w:tc>
        <w:tc>
          <w:tcPr>
            <w:tcW w:w="4786" w:type="dxa"/>
          </w:tcPr>
          <w:p w:rsidR="00DE401A" w:rsidRPr="00F57478" w:rsidRDefault="00DE401A" w:rsidP="00B43251">
            <w:pPr>
              <w:rPr>
                <w:sz w:val="24"/>
                <w:szCs w:val="24"/>
              </w:rPr>
            </w:pPr>
            <w:r w:rsidRPr="00F57478">
              <w:rPr>
                <w:sz w:val="24"/>
                <w:szCs w:val="24"/>
              </w:rPr>
              <w:t>Утверждаю:</w:t>
            </w:r>
          </w:p>
          <w:p w:rsidR="00DE401A" w:rsidRPr="00F57478" w:rsidRDefault="00DE401A" w:rsidP="00B43251">
            <w:pPr>
              <w:rPr>
                <w:sz w:val="24"/>
                <w:szCs w:val="24"/>
              </w:rPr>
            </w:pPr>
            <w:r>
              <w:rPr>
                <w:sz w:val="24"/>
                <w:szCs w:val="24"/>
              </w:rPr>
              <w:t>Генеральный директор</w:t>
            </w:r>
            <w:r w:rsidRPr="00F57478">
              <w:rPr>
                <w:sz w:val="24"/>
                <w:szCs w:val="24"/>
              </w:rPr>
              <w:t xml:space="preserve"> ООО «</w:t>
            </w:r>
            <w:r>
              <w:rPr>
                <w:sz w:val="24"/>
                <w:szCs w:val="24"/>
              </w:rPr>
              <w:t>Химпром</w:t>
            </w:r>
            <w:r w:rsidRPr="00F57478">
              <w:rPr>
                <w:sz w:val="24"/>
                <w:szCs w:val="24"/>
              </w:rPr>
              <w:t>»</w:t>
            </w:r>
          </w:p>
          <w:p w:rsidR="00DE401A" w:rsidRPr="00F57478" w:rsidRDefault="00DE401A" w:rsidP="00B43251">
            <w:pPr>
              <w:spacing w:before="240"/>
              <w:rPr>
                <w:sz w:val="24"/>
                <w:szCs w:val="24"/>
              </w:rPr>
            </w:pPr>
            <w:r w:rsidRPr="00F57478">
              <w:rPr>
                <w:sz w:val="24"/>
                <w:szCs w:val="24"/>
              </w:rPr>
              <w:t xml:space="preserve">___________________А. В. </w:t>
            </w:r>
            <w:r>
              <w:rPr>
                <w:sz w:val="24"/>
                <w:szCs w:val="24"/>
              </w:rPr>
              <w:t>Чернышев</w:t>
            </w:r>
          </w:p>
          <w:p w:rsidR="00DE401A" w:rsidRPr="00F57478" w:rsidRDefault="00DE401A" w:rsidP="00B43251">
            <w:pPr>
              <w:spacing w:before="240"/>
              <w:rPr>
                <w:sz w:val="24"/>
                <w:szCs w:val="24"/>
              </w:rPr>
            </w:pPr>
            <w:r w:rsidRPr="00F57478">
              <w:rPr>
                <w:sz w:val="24"/>
                <w:szCs w:val="24"/>
              </w:rPr>
              <w:t>«</w:t>
            </w:r>
            <w:r w:rsidRPr="00F251B8">
              <w:rPr>
                <w:sz w:val="24"/>
                <w:szCs w:val="24"/>
              </w:rPr>
              <w:t>_____</w:t>
            </w:r>
            <w:r w:rsidRPr="00F57478">
              <w:rPr>
                <w:sz w:val="24"/>
                <w:szCs w:val="24"/>
              </w:rPr>
              <w:t>»</w:t>
            </w:r>
            <w:r w:rsidRPr="00F251B8">
              <w:rPr>
                <w:sz w:val="24"/>
                <w:szCs w:val="24"/>
              </w:rPr>
              <w:t>________________</w:t>
            </w:r>
            <w:r>
              <w:rPr>
                <w:sz w:val="24"/>
                <w:szCs w:val="24"/>
              </w:rPr>
              <w:t>____</w:t>
            </w:r>
            <w:r w:rsidRPr="00F251B8">
              <w:rPr>
                <w:sz w:val="24"/>
                <w:szCs w:val="24"/>
              </w:rPr>
              <w:t>_</w:t>
            </w:r>
            <w:r>
              <w:rPr>
                <w:sz w:val="24"/>
                <w:szCs w:val="24"/>
              </w:rPr>
              <w:t>2017 г.</w:t>
            </w:r>
          </w:p>
        </w:tc>
      </w:tr>
    </w:tbl>
    <w:p w:rsidR="00902A2F" w:rsidRDefault="00902A2F" w:rsidP="00902A2F"/>
    <w:p w:rsidR="00DE401A" w:rsidRPr="00421AE1" w:rsidRDefault="00DE401A"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2b"/>
        <w:tblW w:w="5000" w:type="pct"/>
        <w:tblLook w:val="04A0" w:firstRow="1" w:lastRow="0" w:firstColumn="1" w:lastColumn="0" w:noHBand="0" w:noVBand="1"/>
      </w:tblPr>
      <w:tblGrid>
        <w:gridCol w:w="841"/>
        <w:gridCol w:w="2773"/>
        <w:gridCol w:w="6239"/>
      </w:tblGrid>
      <w:tr w:rsidR="00DE401A" w:rsidRPr="00DE401A" w:rsidTr="00DE401A">
        <w:trPr>
          <w:tblHeader/>
        </w:trPr>
        <w:tc>
          <w:tcPr>
            <w:tcW w:w="427" w:type="pct"/>
            <w:vAlign w:val="center"/>
          </w:tcPr>
          <w:p w:rsidR="00DE401A" w:rsidRPr="00DE401A" w:rsidRDefault="00DE401A" w:rsidP="00DE401A">
            <w:pPr>
              <w:jc w:val="center"/>
              <w:rPr>
                <w:b/>
                <w:sz w:val="24"/>
                <w:szCs w:val="24"/>
              </w:rPr>
            </w:pPr>
            <w:bookmarkStart w:id="45" w:name="_Toc385576809"/>
            <w:bookmarkStart w:id="46" w:name="_Toc451842314"/>
            <w:bookmarkEnd w:id="35"/>
            <w:r w:rsidRPr="00DE401A">
              <w:rPr>
                <w:b/>
                <w:sz w:val="24"/>
                <w:szCs w:val="24"/>
              </w:rPr>
              <w:t>№ п/п</w:t>
            </w:r>
          </w:p>
        </w:tc>
        <w:tc>
          <w:tcPr>
            <w:tcW w:w="1407" w:type="pct"/>
            <w:vAlign w:val="center"/>
          </w:tcPr>
          <w:p w:rsidR="00DE401A" w:rsidRPr="00DE401A" w:rsidRDefault="00DE401A" w:rsidP="00DE401A">
            <w:pPr>
              <w:jc w:val="center"/>
              <w:rPr>
                <w:b/>
                <w:sz w:val="24"/>
                <w:szCs w:val="24"/>
              </w:rPr>
            </w:pPr>
            <w:r w:rsidRPr="00DE401A">
              <w:rPr>
                <w:b/>
                <w:sz w:val="24"/>
                <w:szCs w:val="24"/>
              </w:rPr>
              <w:t>Перечень требований</w:t>
            </w:r>
          </w:p>
        </w:tc>
        <w:tc>
          <w:tcPr>
            <w:tcW w:w="3166" w:type="pct"/>
            <w:vAlign w:val="center"/>
          </w:tcPr>
          <w:p w:rsidR="00DE401A" w:rsidRPr="00DE401A" w:rsidRDefault="00DE401A" w:rsidP="00DE401A">
            <w:pPr>
              <w:jc w:val="center"/>
              <w:rPr>
                <w:b/>
                <w:sz w:val="24"/>
                <w:szCs w:val="24"/>
              </w:rPr>
            </w:pPr>
            <w:r w:rsidRPr="00DE401A">
              <w:rPr>
                <w:b/>
                <w:sz w:val="24"/>
                <w:szCs w:val="24"/>
              </w:rPr>
              <w:t>Содержание требований</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1</w:t>
            </w:r>
          </w:p>
        </w:tc>
        <w:tc>
          <w:tcPr>
            <w:tcW w:w="1407" w:type="pct"/>
          </w:tcPr>
          <w:p w:rsidR="00DE401A" w:rsidRPr="00DE401A" w:rsidRDefault="00DE401A" w:rsidP="00DE401A">
            <w:pPr>
              <w:rPr>
                <w:b/>
                <w:sz w:val="24"/>
                <w:szCs w:val="24"/>
              </w:rPr>
            </w:pPr>
            <w:r w:rsidRPr="00DE401A">
              <w:rPr>
                <w:b/>
                <w:sz w:val="24"/>
                <w:szCs w:val="24"/>
              </w:rPr>
              <w:t>Заказчик</w:t>
            </w:r>
          </w:p>
        </w:tc>
        <w:tc>
          <w:tcPr>
            <w:tcW w:w="3166" w:type="pct"/>
          </w:tcPr>
          <w:p w:rsidR="00DE401A" w:rsidRPr="00DE401A" w:rsidRDefault="00DE401A" w:rsidP="00DE401A">
            <w:pPr>
              <w:rPr>
                <w:sz w:val="24"/>
                <w:szCs w:val="24"/>
              </w:rPr>
            </w:pPr>
            <w:r w:rsidRPr="00DE401A">
              <w:rPr>
                <w:sz w:val="24"/>
                <w:szCs w:val="24"/>
              </w:rPr>
              <w:t>ООО «Химпром», 650021,  г. Кемерово, ул. 1-я Стахановская, 35.</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2</w:t>
            </w:r>
          </w:p>
        </w:tc>
        <w:tc>
          <w:tcPr>
            <w:tcW w:w="1407" w:type="pct"/>
          </w:tcPr>
          <w:p w:rsidR="00DE401A" w:rsidRPr="00DE401A" w:rsidRDefault="00DE401A" w:rsidP="00DE401A">
            <w:pPr>
              <w:rPr>
                <w:b/>
                <w:sz w:val="24"/>
                <w:szCs w:val="24"/>
              </w:rPr>
            </w:pPr>
            <w:r w:rsidRPr="00DE401A">
              <w:rPr>
                <w:b/>
                <w:sz w:val="24"/>
                <w:szCs w:val="24"/>
              </w:rPr>
              <w:t>Цель выполнения работы</w:t>
            </w:r>
          </w:p>
        </w:tc>
        <w:tc>
          <w:tcPr>
            <w:tcW w:w="3166" w:type="pct"/>
          </w:tcPr>
          <w:p w:rsidR="00DE401A" w:rsidRPr="00DE401A" w:rsidRDefault="00DE401A" w:rsidP="00DE401A">
            <w:pPr>
              <w:rPr>
                <w:sz w:val="24"/>
                <w:szCs w:val="24"/>
              </w:rPr>
            </w:pPr>
            <w:r w:rsidRPr="00DE401A">
              <w:rPr>
                <w:sz w:val="24"/>
                <w:szCs w:val="24"/>
              </w:rPr>
              <w:t>Ремонт разъединителей на ОРУ-110 кВ и заземлителей  на трансформаторах ТДТН-80000/110:</w:t>
            </w:r>
          </w:p>
          <w:p w:rsidR="00DE401A" w:rsidRPr="00DE401A" w:rsidRDefault="00DE401A" w:rsidP="00F62A66">
            <w:pPr>
              <w:numPr>
                <w:ilvl w:val="0"/>
                <w:numId w:val="30"/>
              </w:numPr>
              <w:rPr>
                <w:sz w:val="24"/>
                <w:szCs w:val="24"/>
              </w:rPr>
            </w:pPr>
            <w:r w:rsidRPr="00DE401A">
              <w:rPr>
                <w:sz w:val="24"/>
                <w:szCs w:val="24"/>
              </w:rPr>
              <w:t>Поставка электрооборудования.</w:t>
            </w:r>
          </w:p>
          <w:p w:rsidR="00DE401A" w:rsidRPr="00DE401A" w:rsidRDefault="00DE401A" w:rsidP="00F62A66">
            <w:pPr>
              <w:numPr>
                <w:ilvl w:val="0"/>
                <w:numId w:val="30"/>
              </w:numPr>
              <w:rPr>
                <w:sz w:val="24"/>
                <w:szCs w:val="24"/>
              </w:rPr>
            </w:pPr>
            <w:r w:rsidRPr="00DE401A">
              <w:rPr>
                <w:sz w:val="24"/>
                <w:szCs w:val="24"/>
              </w:rPr>
              <w:t xml:space="preserve"> Строительно-монтажные работы по замене электрооборудования.</w:t>
            </w:r>
          </w:p>
          <w:p w:rsidR="00DE401A" w:rsidRPr="00DE401A" w:rsidRDefault="00DE401A" w:rsidP="00F62A66">
            <w:pPr>
              <w:numPr>
                <w:ilvl w:val="0"/>
                <w:numId w:val="30"/>
              </w:numPr>
              <w:rPr>
                <w:sz w:val="24"/>
                <w:szCs w:val="24"/>
              </w:rPr>
            </w:pPr>
            <w:r w:rsidRPr="00DE401A">
              <w:rPr>
                <w:sz w:val="24"/>
                <w:szCs w:val="24"/>
              </w:rPr>
              <w:t>Испытание электрооборудования.</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3</w:t>
            </w:r>
          </w:p>
        </w:tc>
        <w:tc>
          <w:tcPr>
            <w:tcW w:w="1407" w:type="pct"/>
          </w:tcPr>
          <w:p w:rsidR="00DE401A" w:rsidRPr="00DE401A" w:rsidRDefault="00DE401A" w:rsidP="00DE401A">
            <w:pPr>
              <w:rPr>
                <w:b/>
                <w:sz w:val="24"/>
                <w:szCs w:val="24"/>
              </w:rPr>
            </w:pPr>
            <w:r w:rsidRPr="00DE401A">
              <w:rPr>
                <w:b/>
                <w:sz w:val="24"/>
                <w:szCs w:val="24"/>
              </w:rPr>
              <w:t>Характеристика объекта</w:t>
            </w:r>
          </w:p>
        </w:tc>
        <w:tc>
          <w:tcPr>
            <w:tcW w:w="3166" w:type="pct"/>
          </w:tcPr>
          <w:p w:rsidR="00DE401A" w:rsidRPr="00DE401A" w:rsidRDefault="00DE401A" w:rsidP="00DE401A">
            <w:pPr>
              <w:rPr>
                <w:sz w:val="24"/>
                <w:szCs w:val="24"/>
              </w:rPr>
            </w:pPr>
            <w:r w:rsidRPr="00DE401A">
              <w:rPr>
                <w:sz w:val="24"/>
                <w:szCs w:val="24"/>
              </w:rPr>
              <w:t>Трансформаторная подстанция с двумя трансформаторами ТДТН-80000/110, открытым распределительным устройствам 110 кВ, закрытым распределительным устройством 10 кВ, закрытым распределительным устройством 35 кВ, блоком статических конденсаторов 10 кВ.</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4</w:t>
            </w:r>
          </w:p>
        </w:tc>
        <w:tc>
          <w:tcPr>
            <w:tcW w:w="1407" w:type="pct"/>
          </w:tcPr>
          <w:p w:rsidR="00DE401A" w:rsidRPr="00DE401A" w:rsidRDefault="00DE401A" w:rsidP="00DE401A">
            <w:pPr>
              <w:rPr>
                <w:b/>
                <w:sz w:val="24"/>
                <w:szCs w:val="24"/>
              </w:rPr>
            </w:pPr>
            <w:r w:rsidRPr="00DE401A">
              <w:rPr>
                <w:b/>
                <w:sz w:val="24"/>
                <w:szCs w:val="24"/>
              </w:rPr>
              <w:t>Характеристика электрооборудования подлежащего замене при проведении ремонта</w:t>
            </w:r>
          </w:p>
        </w:tc>
        <w:tc>
          <w:tcPr>
            <w:tcW w:w="3166" w:type="pct"/>
          </w:tcPr>
          <w:p w:rsidR="00DE401A" w:rsidRPr="00DE401A" w:rsidRDefault="00DE401A" w:rsidP="00F62A66">
            <w:pPr>
              <w:widowControl w:val="0"/>
              <w:numPr>
                <w:ilvl w:val="0"/>
                <w:numId w:val="29"/>
              </w:numPr>
              <w:rPr>
                <w:sz w:val="24"/>
                <w:szCs w:val="24"/>
              </w:rPr>
            </w:pPr>
            <w:r w:rsidRPr="00DE401A">
              <w:rPr>
                <w:sz w:val="24"/>
                <w:szCs w:val="24"/>
              </w:rPr>
              <w:t>Разъединитель линейный РНДЗ-2-110У/1000 – 2 шт.</w:t>
            </w:r>
          </w:p>
          <w:p w:rsidR="00DE401A" w:rsidRPr="00DE401A" w:rsidRDefault="00DE401A" w:rsidP="00F62A66">
            <w:pPr>
              <w:widowControl w:val="0"/>
              <w:numPr>
                <w:ilvl w:val="0"/>
                <w:numId w:val="29"/>
              </w:numPr>
              <w:rPr>
                <w:sz w:val="24"/>
                <w:szCs w:val="24"/>
              </w:rPr>
            </w:pPr>
            <w:r w:rsidRPr="00DE401A">
              <w:rPr>
                <w:sz w:val="24"/>
                <w:szCs w:val="24"/>
              </w:rPr>
              <w:t>Заземлитель ЗОН-110 – 2 шт.</w:t>
            </w:r>
          </w:p>
          <w:p w:rsidR="00DE401A" w:rsidRPr="00DE401A" w:rsidRDefault="00DE401A" w:rsidP="00DE401A">
            <w:pPr>
              <w:widowControl w:val="0"/>
              <w:rPr>
                <w:sz w:val="24"/>
                <w:szCs w:val="24"/>
              </w:rPr>
            </w:pP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5</w:t>
            </w:r>
          </w:p>
        </w:tc>
        <w:tc>
          <w:tcPr>
            <w:tcW w:w="1407" w:type="pct"/>
          </w:tcPr>
          <w:p w:rsidR="00DE401A" w:rsidRPr="00DE401A" w:rsidRDefault="00DE401A" w:rsidP="00DE401A">
            <w:pPr>
              <w:rPr>
                <w:b/>
                <w:sz w:val="24"/>
                <w:szCs w:val="24"/>
              </w:rPr>
            </w:pPr>
            <w:r w:rsidRPr="00DE401A">
              <w:rPr>
                <w:b/>
                <w:sz w:val="24"/>
                <w:szCs w:val="24"/>
              </w:rPr>
              <w:t>Сроки выполнения работ</w:t>
            </w:r>
          </w:p>
        </w:tc>
        <w:tc>
          <w:tcPr>
            <w:tcW w:w="3166" w:type="pct"/>
          </w:tcPr>
          <w:p w:rsidR="00DE401A" w:rsidRPr="00DE401A" w:rsidRDefault="00DE401A" w:rsidP="00DE401A">
            <w:pPr>
              <w:rPr>
                <w:sz w:val="24"/>
                <w:szCs w:val="24"/>
              </w:rPr>
            </w:pPr>
            <w:r>
              <w:rPr>
                <w:sz w:val="24"/>
                <w:szCs w:val="24"/>
              </w:rPr>
              <w:t xml:space="preserve">С </w:t>
            </w:r>
            <w:r w:rsidR="00143279">
              <w:rPr>
                <w:sz w:val="24"/>
                <w:szCs w:val="24"/>
              </w:rPr>
              <w:t>24</w:t>
            </w:r>
            <w:r>
              <w:rPr>
                <w:sz w:val="24"/>
                <w:szCs w:val="24"/>
              </w:rPr>
              <w:t>.0</w:t>
            </w:r>
            <w:r w:rsidR="00143279">
              <w:rPr>
                <w:sz w:val="24"/>
                <w:szCs w:val="24"/>
              </w:rPr>
              <w:t>7</w:t>
            </w:r>
            <w:r>
              <w:rPr>
                <w:sz w:val="24"/>
                <w:szCs w:val="24"/>
              </w:rPr>
              <w:t>.2017г. по 31.08.2017г.</w:t>
            </w:r>
          </w:p>
          <w:p w:rsidR="00DE401A" w:rsidRPr="00DE401A" w:rsidRDefault="00DE401A" w:rsidP="00DE401A">
            <w:pPr>
              <w:rPr>
                <w:sz w:val="24"/>
                <w:szCs w:val="24"/>
              </w:rPr>
            </w:pPr>
          </w:p>
        </w:tc>
      </w:tr>
      <w:tr w:rsidR="00DE401A" w:rsidRPr="00DE401A" w:rsidTr="00B43251">
        <w:tc>
          <w:tcPr>
            <w:tcW w:w="427" w:type="pct"/>
          </w:tcPr>
          <w:p w:rsidR="00DE401A" w:rsidRPr="00DE401A" w:rsidRDefault="00DE401A" w:rsidP="00DE401A">
            <w:pPr>
              <w:jc w:val="center"/>
              <w:rPr>
                <w:b/>
                <w:sz w:val="24"/>
                <w:szCs w:val="24"/>
              </w:rPr>
            </w:pPr>
            <w:r>
              <w:rPr>
                <w:b/>
                <w:sz w:val="24"/>
                <w:szCs w:val="24"/>
              </w:rPr>
              <w:t>6</w:t>
            </w:r>
          </w:p>
        </w:tc>
        <w:tc>
          <w:tcPr>
            <w:tcW w:w="1407" w:type="pct"/>
          </w:tcPr>
          <w:p w:rsidR="00DE401A" w:rsidRPr="00DE401A" w:rsidRDefault="00DE401A" w:rsidP="00DE401A">
            <w:pPr>
              <w:rPr>
                <w:b/>
                <w:sz w:val="24"/>
                <w:szCs w:val="24"/>
              </w:rPr>
            </w:pPr>
            <w:r w:rsidRPr="00DE401A">
              <w:rPr>
                <w:b/>
                <w:sz w:val="24"/>
                <w:szCs w:val="24"/>
              </w:rPr>
              <w:t>Требования к выполнению и приемке работ</w:t>
            </w:r>
          </w:p>
        </w:tc>
        <w:tc>
          <w:tcPr>
            <w:tcW w:w="3166" w:type="pct"/>
          </w:tcPr>
          <w:p w:rsidR="00DE401A" w:rsidRPr="00DE401A" w:rsidRDefault="00DE401A" w:rsidP="00F62A66">
            <w:pPr>
              <w:widowControl w:val="0"/>
              <w:numPr>
                <w:ilvl w:val="0"/>
                <w:numId w:val="14"/>
              </w:numPr>
              <w:tabs>
                <w:tab w:val="left" w:pos="694"/>
              </w:tabs>
              <w:spacing w:line="250" w:lineRule="exact"/>
              <w:ind w:left="458" w:hanging="283"/>
              <w:jc w:val="both"/>
              <w:rPr>
                <w:rFonts w:eastAsiaTheme="minorHAnsi"/>
                <w:sz w:val="24"/>
                <w:szCs w:val="24"/>
                <w:lang w:eastAsia="en-US"/>
              </w:rPr>
            </w:pPr>
            <w:r w:rsidRPr="00DE401A">
              <w:rPr>
                <w:rFonts w:eastAsiaTheme="minorHAnsi"/>
                <w:sz w:val="24"/>
                <w:szCs w:val="24"/>
                <w:lang w:eastAsia="en-US"/>
              </w:rPr>
              <w:t>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DE401A">
              <w:rPr>
                <w:rFonts w:eastAsiaTheme="majorEastAsia"/>
                <w:sz w:val="24"/>
                <w:szCs w:val="24"/>
                <w:shd w:val="clear" w:color="auto" w:fill="FFFFFF"/>
                <w:lang w:eastAsia="en-US"/>
              </w:rPr>
              <w:t>03.301-00, «Правил технической эксплуатации электроустановок потребителей».</w:t>
            </w:r>
          </w:p>
          <w:p w:rsidR="00DE401A" w:rsidRPr="00DE401A" w:rsidRDefault="00DE401A" w:rsidP="00F62A66">
            <w:pPr>
              <w:widowControl w:val="0"/>
              <w:numPr>
                <w:ilvl w:val="0"/>
                <w:numId w:val="14"/>
              </w:numPr>
              <w:tabs>
                <w:tab w:val="left" w:pos="803"/>
              </w:tabs>
              <w:spacing w:line="250" w:lineRule="exact"/>
              <w:ind w:left="458" w:hanging="283"/>
              <w:jc w:val="both"/>
              <w:rPr>
                <w:rFonts w:eastAsiaTheme="minorHAnsi"/>
                <w:sz w:val="24"/>
                <w:szCs w:val="24"/>
                <w:lang w:eastAsia="en-US"/>
              </w:rPr>
            </w:pPr>
            <w:r w:rsidRPr="00DE401A">
              <w:rPr>
                <w:rFonts w:eastAsiaTheme="majorEastAsia"/>
                <w:sz w:val="24"/>
                <w:szCs w:val="24"/>
                <w:shd w:val="clear" w:color="auto" w:fill="FFFFFF"/>
                <w:lang w:eastAsia="en-US"/>
              </w:rPr>
              <w:t xml:space="preserve">Приемка объекта в </w:t>
            </w:r>
            <w:r w:rsidRPr="00DE401A">
              <w:rPr>
                <w:rFonts w:eastAsiaTheme="majorEastAsia"/>
                <w:spacing w:val="-4"/>
                <w:sz w:val="24"/>
                <w:szCs w:val="24"/>
                <w:shd w:val="clear" w:color="auto" w:fill="FFFFFF"/>
                <w:lang w:eastAsia="en-US"/>
              </w:rPr>
              <w:t xml:space="preserve">эксплуатацию после проведения ремонта, включая </w:t>
            </w:r>
            <w:r w:rsidRPr="00DE401A">
              <w:rPr>
                <w:rFonts w:eastAsiaTheme="majorEastAsia"/>
                <w:sz w:val="24"/>
                <w:szCs w:val="24"/>
                <w:shd w:val="clear" w:color="auto" w:fill="FFFFFF"/>
                <w:lang w:eastAsia="en-US"/>
              </w:rPr>
              <w:t xml:space="preserve">выдачу исполнительной документации и </w:t>
            </w:r>
            <w:r w:rsidRPr="00DE401A">
              <w:rPr>
                <w:rFonts w:eastAsiaTheme="majorEastAsia"/>
                <w:spacing w:val="-4"/>
                <w:sz w:val="24"/>
                <w:szCs w:val="24"/>
                <w:shd w:val="clear" w:color="auto" w:fill="FFFFFF"/>
                <w:lang w:eastAsia="en-US"/>
              </w:rPr>
              <w:t xml:space="preserve">протоколов испытаний должна </w:t>
            </w:r>
            <w:r w:rsidRPr="00DE401A">
              <w:rPr>
                <w:rFonts w:eastAsiaTheme="majorEastAsia"/>
                <w:sz w:val="24"/>
                <w:szCs w:val="24"/>
                <w:shd w:val="clear" w:color="auto" w:fill="FFFFFF"/>
                <w:lang w:eastAsia="en-US"/>
              </w:rPr>
              <w:t xml:space="preserve">выполняться в соответствии </w:t>
            </w:r>
            <w:r w:rsidRPr="00DE401A">
              <w:rPr>
                <w:rFonts w:eastAsiaTheme="majorEastAsia"/>
                <w:spacing w:val="-4"/>
                <w:sz w:val="24"/>
                <w:szCs w:val="24"/>
                <w:shd w:val="clear" w:color="auto" w:fill="FFFFFF"/>
                <w:lang w:eastAsia="en-US"/>
              </w:rPr>
              <w:t xml:space="preserve">с требованиями </w:t>
            </w:r>
            <w:r w:rsidRPr="00DE401A">
              <w:rPr>
                <w:rFonts w:eastAsiaTheme="majorEastAsia"/>
                <w:sz w:val="24"/>
                <w:szCs w:val="24"/>
                <w:shd w:val="clear" w:color="auto" w:fill="FFFFFF"/>
                <w:lang w:eastAsia="en-US"/>
              </w:rPr>
              <w:t xml:space="preserve">действующей нормативной документацией. Приёмка будет производиться после </w:t>
            </w:r>
            <w:r w:rsidRPr="00DE401A">
              <w:rPr>
                <w:rFonts w:eastAsiaTheme="majorEastAsia"/>
                <w:spacing w:val="-4"/>
                <w:sz w:val="24"/>
                <w:szCs w:val="24"/>
                <w:shd w:val="clear" w:color="auto" w:fill="FFFFFF"/>
                <w:lang w:eastAsia="en-US"/>
              </w:rPr>
              <w:t>предоставления исполнительной документации.</w:t>
            </w:r>
          </w:p>
        </w:tc>
      </w:tr>
      <w:tr w:rsidR="00DE401A" w:rsidRPr="00DE401A" w:rsidTr="00B43251">
        <w:tc>
          <w:tcPr>
            <w:tcW w:w="427" w:type="pct"/>
          </w:tcPr>
          <w:p w:rsidR="00DE401A" w:rsidRPr="00DE401A" w:rsidRDefault="00DE401A" w:rsidP="00DE401A">
            <w:pPr>
              <w:jc w:val="center"/>
              <w:rPr>
                <w:b/>
                <w:sz w:val="24"/>
                <w:szCs w:val="24"/>
              </w:rPr>
            </w:pPr>
            <w:r>
              <w:rPr>
                <w:b/>
                <w:sz w:val="24"/>
                <w:szCs w:val="24"/>
              </w:rPr>
              <w:t>7</w:t>
            </w:r>
          </w:p>
        </w:tc>
        <w:tc>
          <w:tcPr>
            <w:tcW w:w="1407" w:type="pct"/>
          </w:tcPr>
          <w:p w:rsidR="00DE401A" w:rsidRPr="00DE401A" w:rsidRDefault="00DE401A" w:rsidP="00DE401A">
            <w:pPr>
              <w:spacing w:line="250" w:lineRule="exact"/>
              <w:ind w:left="10" w:hanging="10"/>
              <w:rPr>
                <w:rFonts w:eastAsiaTheme="minorHAnsi"/>
                <w:b/>
                <w:sz w:val="24"/>
                <w:szCs w:val="24"/>
                <w:lang w:eastAsia="en-US"/>
              </w:rPr>
            </w:pPr>
            <w:r w:rsidRPr="00DE401A">
              <w:rPr>
                <w:rFonts w:eastAsiaTheme="majorEastAsia"/>
                <w:b/>
                <w:sz w:val="24"/>
                <w:szCs w:val="24"/>
                <w:shd w:val="clear" w:color="auto" w:fill="FFFFFF"/>
                <w:lang w:eastAsia="en-US"/>
              </w:rPr>
              <w:t>Гарантийные</w:t>
            </w:r>
          </w:p>
          <w:p w:rsidR="00DE401A" w:rsidRPr="00DE401A" w:rsidRDefault="00DE401A" w:rsidP="00DE401A">
            <w:pPr>
              <w:spacing w:line="250" w:lineRule="exact"/>
              <w:ind w:left="10" w:hanging="10"/>
              <w:rPr>
                <w:rFonts w:eastAsiaTheme="minorHAnsi"/>
                <w:sz w:val="24"/>
                <w:szCs w:val="24"/>
                <w:lang w:eastAsia="en-US"/>
              </w:rPr>
            </w:pPr>
            <w:r w:rsidRPr="00DE401A">
              <w:rPr>
                <w:rFonts w:eastAsiaTheme="majorEastAsia"/>
                <w:b/>
                <w:sz w:val="24"/>
                <w:szCs w:val="24"/>
                <w:shd w:val="clear" w:color="auto" w:fill="FFFFFF"/>
                <w:lang w:eastAsia="en-US"/>
              </w:rPr>
              <w:t xml:space="preserve">обязательства </w:t>
            </w:r>
            <w:r w:rsidR="00143279">
              <w:rPr>
                <w:rFonts w:eastAsiaTheme="majorEastAsia"/>
                <w:b/>
                <w:sz w:val="24"/>
                <w:szCs w:val="24"/>
                <w:shd w:val="clear" w:color="auto" w:fill="FFFFFF"/>
                <w:lang w:eastAsia="en-US"/>
              </w:rPr>
              <w:t>Исполнителя</w:t>
            </w:r>
          </w:p>
        </w:tc>
        <w:tc>
          <w:tcPr>
            <w:tcW w:w="3166" w:type="pct"/>
          </w:tcPr>
          <w:p w:rsidR="00DE401A" w:rsidRPr="00DE401A" w:rsidRDefault="00DE401A" w:rsidP="00F62A66">
            <w:pPr>
              <w:widowControl w:val="0"/>
              <w:numPr>
                <w:ilvl w:val="0"/>
                <w:numId w:val="27"/>
              </w:numPr>
              <w:tabs>
                <w:tab w:val="left" w:pos="-118"/>
              </w:tabs>
              <w:spacing w:line="254" w:lineRule="exact"/>
              <w:ind w:left="458" w:right="436" w:hanging="283"/>
              <w:jc w:val="both"/>
              <w:rPr>
                <w:sz w:val="24"/>
                <w:szCs w:val="24"/>
              </w:rPr>
            </w:pPr>
            <w:r w:rsidRPr="00DE401A">
              <w:rPr>
                <w:sz w:val="24"/>
                <w:szCs w:val="24"/>
              </w:rPr>
              <w:t>Гарантийный срок на</w:t>
            </w:r>
            <w:r>
              <w:rPr>
                <w:sz w:val="24"/>
                <w:szCs w:val="24"/>
              </w:rPr>
              <w:t xml:space="preserve"> оборудование и </w:t>
            </w:r>
            <w:r w:rsidRPr="00DE401A">
              <w:rPr>
                <w:sz w:val="24"/>
                <w:szCs w:val="24"/>
              </w:rPr>
              <w:t>выполненные работы должен быть не менее 36 месяцев со дня окончания работ.</w:t>
            </w:r>
          </w:p>
          <w:p w:rsidR="00DE401A" w:rsidRPr="00DE401A" w:rsidRDefault="00DE401A" w:rsidP="00F62A66">
            <w:pPr>
              <w:widowControl w:val="0"/>
              <w:numPr>
                <w:ilvl w:val="0"/>
                <w:numId w:val="28"/>
              </w:numPr>
              <w:spacing w:line="259" w:lineRule="exact"/>
              <w:ind w:right="220"/>
              <w:jc w:val="both"/>
              <w:rPr>
                <w:rFonts w:eastAsiaTheme="minorHAnsi"/>
                <w:spacing w:val="-5"/>
                <w:sz w:val="24"/>
                <w:szCs w:val="24"/>
                <w:shd w:val="clear" w:color="auto" w:fill="FFFFFF"/>
                <w:lang w:eastAsia="en-US"/>
              </w:rPr>
            </w:pPr>
            <w:r w:rsidRPr="00DE401A">
              <w:rPr>
                <w:rFonts w:eastAsiaTheme="minorHAnsi"/>
                <w:sz w:val="24"/>
                <w:szCs w:val="24"/>
                <w:lang w:eastAsia="en-US"/>
              </w:rPr>
              <w:t xml:space="preserve">В период гарантийного срока при </w:t>
            </w:r>
            <w:r w:rsidRPr="00DE401A">
              <w:rPr>
                <w:rFonts w:eastAsiaTheme="minorHAnsi"/>
                <w:bCs/>
                <w:spacing w:val="-10"/>
                <w:sz w:val="24"/>
                <w:szCs w:val="24"/>
                <w:lang w:eastAsia="en-US"/>
              </w:rPr>
              <w:t xml:space="preserve">выходе </w:t>
            </w:r>
            <w:r w:rsidRPr="00DE401A">
              <w:rPr>
                <w:rFonts w:eastAsiaTheme="minorHAnsi"/>
                <w:sz w:val="24"/>
                <w:szCs w:val="24"/>
                <w:lang w:eastAsia="en-US"/>
              </w:rPr>
              <w:t>оборудования из строя из-за</w:t>
            </w:r>
            <w:r w:rsidRPr="00DE401A">
              <w:rPr>
                <w:rFonts w:eastAsiaTheme="majorEastAsia"/>
                <w:spacing w:val="-4"/>
                <w:sz w:val="24"/>
                <w:szCs w:val="24"/>
                <w:shd w:val="clear" w:color="auto" w:fill="FFFFFF"/>
                <w:lang w:eastAsia="en-US"/>
              </w:rPr>
              <w:t xml:space="preserve"> некачественно выполненных работ</w:t>
            </w:r>
            <w:r w:rsidRPr="00DE401A">
              <w:rPr>
                <w:rFonts w:eastAsiaTheme="minorHAnsi"/>
                <w:sz w:val="24"/>
                <w:szCs w:val="24"/>
                <w:lang w:eastAsia="en-US"/>
              </w:rPr>
              <w:t xml:space="preserve">, </w:t>
            </w:r>
            <w:r w:rsidR="00143279">
              <w:rPr>
                <w:rFonts w:eastAsiaTheme="minorHAnsi"/>
                <w:sz w:val="24"/>
                <w:szCs w:val="24"/>
                <w:lang w:eastAsia="en-US"/>
              </w:rPr>
              <w:t>Исполнитель</w:t>
            </w:r>
            <w:r w:rsidRPr="00DE401A">
              <w:rPr>
                <w:rFonts w:eastAsiaTheme="minorHAnsi"/>
                <w:sz w:val="24"/>
                <w:szCs w:val="24"/>
                <w:lang w:eastAsia="en-US"/>
              </w:rPr>
              <w:t xml:space="preserve"> обязан выполнить весь объем </w:t>
            </w:r>
            <w:r w:rsidRPr="00DE401A">
              <w:rPr>
                <w:rFonts w:eastAsiaTheme="minorHAnsi"/>
                <w:bCs/>
                <w:spacing w:val="-10"/>
                <w:sz w:val="24"/>
                <w:szCs w:val="24"/>
                <w:lang w:eastAsia="en-US"/>
              </w:rPr>
              <w:t xml:space="preserve">восстановительных </w:t>
            </w:r>
            <w:r w:rsidRPr="00DE401A">
              <w:rPr>
                <w:rFonts w:eastAsiaTheme="minorHAnsi"/>
                <w:sz w:val="24"/>
                <w:szCs w:val="24"/>
                <w:lang w:eastAsia="en-US"/>
              </w:rPr>
              <w:t xml:space="preserve">работ за свой счет, включая </w:t>
            </w:r>
            <w:r w:rsidRPr="00DE401A">
              <w:rPr>
                <w:rFonts w:eastAsiaTheme="minorHAnsi"/>
                <w:bCs/>
                <w:spacing w:val="-10"/>
                <w:sz w:val="24"/>
                <w:szCs w:val="24"/>
                <w:lang w:eastAsia="en-US"/>
              </w:rPr>
              <w:t xml:space="preserve">сопутствующие </w:t>
            </w:r>
            <w:r w:rsidRPr="00DE401A">
              <w:rPr>
                <w:rFonts w:eastAsiaTheme="minorHAnsi"/>
                <w:sz w:val="24"/>
                <w:szCs w:val="24"/>
                <w:lang w:eastAsia="en-US"/>
              </w:rPr>
              <w:t xml:space="preserve">работы и </w:t>
            </w:r>
            <w:r w:rsidRPr="00DE401A">
              <w:rPr>
                <w:rFonts w:eastAsiaTheme="minorHAnsi"/>
                <w:bCs/>
                <w:spacing w:val="-10"/>
                <w:sz w:val="24"/>
                <w:szCs w:val="24"/>
                <w:lang w:eastAsia="en-US"/>
              </w:rPr>
              <w:t xml:space="preserve">поставку </w:t>
            </w:r>
            <w:r w:rsidRPr="00DE401A">
              <w:rPr>
                <w:rFonts w:eastAsiaTheme="minorHAnsi"/>
                <w:sz w:val="24"/>
                <w:szCs w:val="24"/>
                <w:lang w:eastAsia="en-US"/>
              </w:rPr>
              <w:t xml:space="preserve">необходимого оборудования. </w:t>
            </w:r>
            <w:r w:rsidR="00143279">
              <w:rPr>
                <w:rFonts w:eastAsiaTheme="minorHAnsi"/>
                <w:sz w:val="24"/>
                <w:szCs w:val="24"/>
                <w:lang w:eastAsia="en-US"/>
              </w:rPr>
              <w:t>Исполнитель</w:t>
            </w:r>
            <w:r w:rsidRPr="00DE401A">
              <w:rPr>
                <w:rFonts w:eastAsiaTheme="minorHAnsi"/>
                <w:sz w:val="24"/>
                <w:szCs w:val="24"/>
                <w:lang w:eastAsia="en-US"/>
              </w:rPr>
              <w:t xml:space="preserve"> должен приступить к устранению дефекта в течение суток после официального уведомления и завершить работы в минимально возможные сроки. </w:t>
            </w:r>
          </w:p>
          <w:p w:rsidR="00DE401A" w:rsidRPr="00DE401A" w:rsidRDefault="00DE401A" w:rsidP="00DE401A">
            <w:pPr>
              <w:widowControl w:val="0"/>
              <w:tabs>
                <w:tab w:val="left" w:pos="1044"/>
              </w:tabs>
              <w:spacing w:line="259" w:lineRule="exact"/>
              <w:ind w:left="458"/>
              <w:jc w:val="both"/>
              <w:rPr>
                <w:rFonts w:eastAsiaTheme="minorHAnsi"/>
                <w:sz w:val="24"/>
                <w:szCs w:val="24"/>
                <w:lang w:eastAsia="en-US"/>
              </w:rPr>
            </w:pPr>
          </w:p>
        </w:tc>
      </w:tr>
    </w:tbl>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Default="00EC26D5" w:rsidP="00B26450">
      <w:pPr>
        <w:pStyle w:val="1"/>
        <w:keepNext w:val="0"/>
        <w:widowControl w:val="0"/>
      </w:pPr>
    </w:p>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Pr="00DE401A" w:rsidRDefault="00DE401A" w:rsidP="00DE401A"/>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7" w:name="_Toc459983651"/>
      <w:r w:rsidRPr="00421AE1">
        <w:t>Раздел 3. Формы документов, включаемых в заявку</w:t>
      </w:r>
      <w:bookmarkEnd w:id="45"/>
      <w:bookmarkEnd w:id="46"/>
      <w:bookmarkEnd w:id="47"/>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421AE1" w:rsidRDefault="00B26450" w:rsidP="00B26450">
      <w:pPr>
        <w:pStyle w:val="20"/>
      </w:pPr>
      <w:bookmarkStart w:id="88" w:name="_Toc346203627"/>
      <w:bookmarkStart w:id="89" w:name="_Toc385576810"/>
      <w:bookmarkStart w:id="90" w:name="_Toc451842315"/>
      <w:bookmarkStart w:id="91" w:name="_Toc459983655"/>
      <w:r w:rsidRPr="00421AE1">
        <w:t>3.1 Заявка на участие в запросе предложений</w:t>
      </w:r>
      <w:bookmarkEnd w:id="60"/>
      <w:bookmarkEnd w:id="61"/>
      <w:bookmarkEnd w:id="62"/>
      <w:bookmarkEnd w:id="63"/>
      <w:bookmarkEnd w:id="88"/>
      <w:r w:rsidRPr="00421AE1">
        <w:t>.</w:t>
      </w:r>
      <w:bookmarkEnd w:id="89"/>
      <w:bookmarkEnd w:id="90"/>
      <w:bookmarkEnd w:id="91"/>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w:t>
            </w:r>
            <w:r w:rsidR="00532F5F">
              <w:rPr>
                <w:sz w:val="24"/>
                <w:szCs w:val="24"/>
              </w:rPr>
              <w:t>7</w:t>
            </w:r>
            <w:r w:rsidRPr="00421AE1">
              <w:rPr>
                <w:sz w:val="24"/>
                <w:szCs w:val="24"/>
              </w:rPr>
              <w:t xml:space="preserve">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Pr="00421AE1">
              <w:rPr>
                <w:sz w:val="24"/>
                <w:szCs w:val="24"/>
              </w:rPr>
              <w:t xml:space="preserve">на </w:t>
            </w:r>
            <w:r w:rsidR="008D34BF" w:rsidRPr="00421AE1">
              <w:rPr>
                <w:sz w:val="24"/>
                <w:szCs w:val="24"/>
              </w:rPr>
              <w:t>электронной площадке «</w:t>
            </w:r>
            <w:r w:rsidR="008D34BF" w:rsidRPr="00421AE1">
              <w:rPr>
                <w:sz w:val="24"/>
                <w:szCs w:val="24"/>
                <w:lang w:val="en-US"/>
              </w:rPr>
              <w:t>OTC</w:t>
            </w:r>
            <w:r w:rsidR="008D34BF" w:rsidRPr="00421AE1">
              <w:rPr>
                <w:sz w:val="24"/>
                <w:szCs w:val="24"/>
              </w:rPr>
              <w:t>-</w:t>
            </w:r>
            <w:r w:rsidR="008D34BF" w:rsidRPr="00421AE1">
              <w:rPr>
                <w:sz w:val="24"/>
                <w:szCs w:val="24"/>
                <w:lang w:val="en-US"/>
              </w:rPr>
              <w:t>TENDER</w:t>
            </w:r>
            <w:r w:rsidR="008D34BF" w:rsidRPr="00421AE1">
              <w:rPr>
                <w:sz w:val="24"/>
                <w:szCs w:val="24"/>
              </w:rPr>
              <w:t>»</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6. Наша организация _________________ субъектом малого или среднего  предпринимательства.</w:t>
            </w:r>
            <w:r w:rsidRPr="00421AE1">
              <w:rPr>
                <w:snapToGrid w:val="0"/>
                <w:sz w:val="24"/>
                <w:szCs w:val="24"/>
              </w:rPr>
              <w:tab/>
            </w:r>
            <w:r w:rsidR="00DE401A">
              <w:rPr>
                <w:snapToGrid w:val="0"/>
                <w:sz w:val="24"/>
                <w:szCs w:val="24"/>
              </w:rPr>
              <w:t xml:space="preserve">             </w:t>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DE401A" w:rsidP="00832981">
            <w:pPr>
              <w:pStyle w:val="a0"/>
              <w:widowControl w:val="0"/>
              <w:numPr>
                <w:ilvl w:val="0"/>
                <w:numId w:val="0"/>
              </w:numPr>
              <w:spacing w:line="240" w:lineRule="auto"/>
              <w:rPr>
                <w:sz w:val="24"/>
                <w:szCs w:val="24"/>
              </w:rPr>
            </w:pPr>
            <w:r w:rsidRPr="00DE401A">
              <w:rPr>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F62A66">
      <w:pPr>
        <w:pStyle w:val="a"/>
        <w:numPr>
          <w:ilvl w:val="2"/>
          <w:numId w:val="25"/>
        </w:numPr>
      </w:pPr>
      <w:r w:rsidRPr="00421AE1">
        <w:t>Инструкция по заполнению</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2" w:name="_Toc388258351"/>
      <w:bookmarkStart w:id="93" w:name="_Toc459983656"/>
      <w:bookmarkStart w:id="94" w:name="_Toc346203629"/>
      <w:bookmarkStart w:id="95" w:name="_Toc309646574"/>
      <w:bookmarkStart w:id="96" w:name="_Ref295128138"/>
      <w:r w:rsidRPr="00421AE1">
        <w:rPr>
          <w:b w:val="0"/>
        </w:rPr>
        <w:t>3.2 Приложения, входящие в состав заявки на участие в запросе предложений</w:t>
      </w:r>
      <w:bookmarkEnd w:id="92"/>
      <w:bookmarkEnd w:id="93"/>
    </w:p>
    <w:p w:rsidR="004D4B59" w:rsidRPr="00421AE1" w:rsidRDefault="004D4B59" w:rsidP="004D4B59">
      <w:pPr>
        <w:pStyle w:val="3"/>
        <w:numPr>
          <w:ilvl w:val="0"/>
          <w:numId w:val="0"/>
        </w:numPr>
        <w:ind w:left="720"/>
      </w:pPr>
      <w:bookmarkStart w:id="97" w:name="_Toc388258352"/>
      <w:bookmarkStart w:id="98" w:name="_Toc459983657"/>
      <w:r w:rsidRPr="00421AE1">
        <w:t>3.2.1 Декларация соответствия участника размещения заказа</w:t>
      </w:r>
      <w:bookmarkEnd w:id="94"/>
      <w:bookmarkEnd w:id="95"/>
      <w:bookmarkEnd w:id="96"/>
      <w:r w:rsidRPr="00421AE1">
        <w:t>.</w:t>
      </w:r>
      <w:bookmarkEnd w:id="97"/>
      <w:bookmarkEnd w:id="98"/>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«____»_________20__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 xml:space="preserve">6. отсутствие сведений об участнике закупки и его субподрядчиках (соисполнителях) в реестре недобросовестных поставщиков, </w:t>
            </w:r>
            <w:r w:rsidR="0013780F" w:rsidRPr="0013780F">
              <w:rPr>
                <w:sz w:val="24"/>
                <w:szCs w:val="24"/>
              </w:rPr>
              <w:t>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6D6A45" w:rsidP="00F62A66">
      <w:pPr>
        <w:pStyle w:val="3"/>
        <w:numPr>
          <w:ilvl w:val="2"/>
          <w:numId w:val="15"/>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t>Т</w:t>
      </w:r>
      <w:r w:rsidR="004D4B59" w:rsidRPr="00421AE1">
        <w:t>ехническое предложение</w:t>
      </w:r>
      <w:bookmarkEnd w:id="99"/>
      <w:bookmarkEnd w:id="100"/>
      <w:bookmarkEnd w:id="101"/>
      <w:bookmarkEnd w:id="102"/>
      <w:bookmarkEnd w:id="103"/>
      <w:bookmarkEnd w:id="104"/>
      <w:bookmarkEnd w:id="105"/>
      <w:bookmarkEnd w:id="106"/>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«____»_________20__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A72BDE" w:rsidRPr="00DE401A" w:rsidRDefault="00A72BDE" w:rsidP="00A72BDE">
      <w:pPr>
        <w:pStyle w:val="a7"/>
        <w:widowControl w:val="0"/>
        <w:numPr>
          <w:ilvl w:val="0"/>
          <w:numId w:val="31"/>
        </w:numPr>
      </w:pPr>
      <w:r>
        <w:t>Перечень поставляемого оборудования с обязательным указанием</w:t>
      </w:r>
      <w:r w:rsidR="00335E9E">
        <w:t xml:space="preserve"> наименования</w:t>
      </w:r>
      <w:r>
        <w:t xml:space="preserve"> страны происхождения</w:t>
      </w:r>
      <w:r w:rsidR="00335E9E">
        <w:t xml:space="preserve"> оборудования</w:t>
      </w:r>
      <w:r>
        <w:t>.</w:t>
      </w:r>
    </w:p>
    <w:p w:rsidR="004D4B59" w:rsidRDefault="004D4B59" w:rsidP="00F62A66">
      <w:pPr>
        <w:pStyle w:val="a7"/>
        <w:widowControl w:val="0"/>
        <w:numPr>
          <w:ilvl w:val="0"/>
          <w:numId w:val="31"/>
        </w:numPr>
      </w:pPr>
      <w:r w:rsidRPr="00DE401A">
        <w:t>Предложение по выполнению работы.</w:t>
      </w:r>
    </w:p>
    <w:p w:rsidR="00DE401A" w:rsidRDefault="00DE401A" w:rsidP="00F62A66">
      <w:pPr>
        <w:pStyle w:val="a7"/>
        <w:widowControl w:val="0"/>
        <w:numPr>
          <w:ilvl w:val="0"/>
          <w:numId w:val="31"/>
        </w:numPr>
      </w:pPr>
      <w:r w:rsidRPr="00DE401A">
        <w:t>Гарантийные сроки</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F62A66">
      <w:pPr>
        <w:pStyle w:val="3"/>
        <w:numPr>
          <w:ilvl w:val="2"/>
          <w:numId w:val="15"/>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421AE1">
        <w:t>Коммерческое предложение</w:t>
      </w:r>
      <w:bookmarkEnd w:id="107"/>
      <w:bookmarkEnd w:id="108"/>
      <w:bookmarkEnd w:id="109"/>
      <w:bookmarkEnd w:id="110"/>
      <w:bookmarkEnd w:id="111"/>
      <w:bookmarkEnd w:id="112"/>
      <w:bookmarkEnd w:id="113"/>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«____»_________20__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F62A66">
      <w:pPr>
        <w:pStyle w:val="3"/>
        <w:numPr>
          <w:ilvl w:val="2"/>
          <w:numId w:val="15"/>
        </w:numPr>
        <w:snapToGrid w:val="0"/>
        <w:rPr>
          <w:snapToGrid/>
        </w:rPr>
      </w:pPr>
      <w:bookmarkStart w:id="114" w:name="_Toc388258355"/>
      <w:bookmarkStart w:id="115" w:name="_Toc459983660"/>
      <w:r w:rsidRPr="00421AE1">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«____»_________20__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Сведения о реклама</w:t>
            </w:r>
            <w:r w:rsidR="00E15BB7" w:rsidRPr="00421AE1">
              <w:rPr>
                <w:b/>
                <w:sz w:val="24"/>
                <w:szCs w:val="24"/>
                <w:lang w:eastAsia="en-US"/>
              </w:rPr>
              <w:t>-</w:t>
            </w:r>
            <w:r w:rsidRPr="00421AE1">
              <w:rPr>
                <w:b/>
                <w:sz w:val="24"/>
                <w:szCs w:val="24"/>
                <w:lang w:eastAsia="en-US"/>
              </w:rPr>
              <w:t>циях по перечис</w:t>
            </w:r>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6"/>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6"/>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7"/>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7"/>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8"/>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8"/>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F62A66">
      <w:pPr>
        <w:pStyle w:val="a7"/>
        <w:keepNext/>
        <w:numPr>
          <w:ilvl w:val="2"/>
          <w:numId w:val="26"/>
        </w:numPr>
        <w:suppressAutoHyphens/>
        <w:spacing w:before="120" w:after="120"/>
        <w:outlineLvl w:val="2"/>
        <w:rPr>
          <w:snapToGrid w:val="0"/>
        </w:rPr>
      </w:pPr>
      <w:bookmarkStart w:id="116" w:name="_Toc459983661"/>
      <w:bookmarkStart w:id="117" w:name="_Toc388258356"/>
      <w:r w:rsidRPr="00421AE1">
        <w:rPr>
          <w:snapToGrid w:val="0"/>
        </w:rPr>
        <w:t>Справка о наличии оборудования, необходимого для выполнения работ (оказания услуг)</w:t>
      </w:r>
      <w:bookmarkEnd w:id="116"/>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«____»_________20__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F62A66">
      <w:pPr>
        <w:pStyle w:val="3"/>
        <w:numPr>
          <w:ilvl w:val="2"/>
          <w:numId w:val="26"/>
        </w:numPr>
        <w:rPr>
          <w:snapToGrid/>
        </w:rPr>
      </w:pPr>
      <w:bookmarkStart w:id="118" w:name="_Toc459983662"/>
      <w:r w:rsidRPr="00421AE1">
        <w:t>С</w:t>
      </w:r>
      <w:r w:rsidR="00E93756" w:rsidRPr="00421AE1">
        <w:t>правка о кадровых ресурсах</w:t>
      </w:r>
      <w:bookmarkEnd w:id="118"/>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«____»_________20__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19"/>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19"/>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0"/>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0"/>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1"/>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1"/>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F62A66">
      <w:pPr>
        <w:pStyle w:val="3"/>
        <w:numPr>
          <w:ilvl w:val="2"/>
          <w:numId w:val="26"/>
        </w:numPr>
        <w:snapToGrid w:val="0"/>
        <w:rPr>
          <w:szCs w:val="24"/>
        </w:rPr>
      </w:pPr>
      <w:bookmarkStart w:id="119" w:name="_Toc388258357"/>
      <w:bookmarkStart w:id="120" w:name="_Toc459983663"/>
      <w:bookmarkEnd w:id="117"/>
      <w:r w:rsidRPr="00421AE1">
        <w:rPr>
          <w:szCs w:val="24"/>
        </w:rPr>
        <w:t>Прочие документы, включаемые в состав заявки.</w:t>
      </w:r>
      <w:bookmarkEnd w:id="119"/>
      <w:bookmarkEnd w:id="120"/>
    </w:p>
    <w:p w:rsidR="004D4B59" w:rsidRPr="00421AE1" w:rsidRDefault="004D4B59" w:rsidP="00F62A66">
      <w:pPr>
        <w:pStyle w:val="a7"/>
        <w:widowControl w:val="0"/>
        <w:numPr>
          <w:ilvl w:val="3"/>
          <w:numId w:val="26"/>
        </w:numPr>
        <w:autoSpaceDE w:val="0"/>
        <w:autoSpaceDN w:val="0"/>
        <w:adjustRightInd w:val="0"/>
        <w:jc w:val="both"/>
        <w:outlineLvl w:val="1"/>
      </w:pPr>
      <w:bookmarkStart w:id="121" w:name="_Toc459983664"/>
      <w:r w:rsidRPr="00421AE1">
        <w:t xml:space="preserve">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421AE1">
        <w:t>электронной площадке</w:t>
      </w:r>
      <w:r w:rsidRPr="00421AE1">
        <w:t xml:space="preserve"> извещения о</w:t>
      </w:r>
      <w:r w:rsidR="00F444E6" w:rsidRPr="00421AE1">
        <w:t xml:space="preserve"> </w:t>
      </w:r>
      <w:r w:rsidRPr="00421AE1">
        <w:t>проведении конкурса;</w:t>
      </w:r>
      <w:bookmarkEnd w:id="121"/>
    </w:p>
    <w:p w:rsidR="004D4B59" w:rsidRPr="00421AE1" w:rsidRDefault="004D4B59" w:rsidP="00F62A66">
      <w:pPr>
        <w:pStyle w:val="a7"/>
        <w:widowControl w:val="0"/>
        <w:numPr>
          <w:ilvl w:val="3"/>
          <w:numId w:val="26"/>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F62A66">
      <w:pPr>
        <w:pStyle w:val="a7"/>
        <w:widowControl w:val="0"/>
        <w:numPr>
          <w:ilvl w:val="3"/>
          <w:numId w:val="26"/>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F62A66">
      <w:pPr>
        <w:pStyle w:val="a7"/>
        <w:widowControl w:val="0"/>
        <w:numPr>
          <w:ilvl w:val="3"/>
          <w:numId w:val="26"/>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F62A66">
      <w:pPr>
        <w:pStyle w:val="a7"/>
        <w:widowControl w:val="0"/>
        <w:numPr>
          <w:ilvl w:val="3"/>
          <w:numId w:val="26"/>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F62A66">
      <w:pPr>
        <w:pStyle w:val="a7"/>
        <w:widowControl w:val="0"/>
        <w:numPr>
          <w:ilvl w:val="3"/>
          <w:numId w:val="26"/>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F62A66">
      <w:pPr>
        <w:pStyle w:val="a7"/>
        <w:widowControl w:val="0"/>
        <w:numPr>
          <w:ilvl w:val="3"/>
          <w:numId w:val="26"/>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F62A66">
      <w:pPr>
        <w:pStyle w:val="a7"/>
        <w:widowControl w:val="0"/>
        <w:numPr>
          <w:ilvl w:val="3"/>
          <w:numId w:val="26"/>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F62A66">
      <w:pPr>
        <w:pStyle w:val="a7"/>
        <w:widowControl w:val="0"/>
        <w:numPr>
          <w:ilvl w:val="3"/>
          <w:numId w:val="26"/>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6"/>
    <w:bookmarkEnd w:id="37"/>
    <w:bookmarkEnd w:id="38"/>
    <w:bookmarkEnd w:id="39"/>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BDE" w:rsidRDefault="00A72BDE" w:rsidP="0084203C">
      <w:r>
        <w:separator/>
      </w:r>
    </w:p>
  </w:endnote>
  <w:endnote w:type="continuationSeparator" w:id="0">
    <w:p w:rsidR="00A72BDE" w:rsidRDefault="00A72BDE"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DE" w:rsidRDefault="00A72BDE"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72BDE" w:rsidRDefault="00A72BDE"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EndPr/>
    <w:sdtContent>
      <w:p w:rsidR="00A72BDE" w:rsidRDefault="00A72BDE">
        <w:pPr>
          <w:pStyle w:val="aa"/>
          <w:jc w:val="right"/>
        </w:pPr>
        <w:r>
          <w:fldChar w:fldCharType="begin"/>
        </w:r>
        <w:r>
          <w:instrText>PAGE   \* MERGEFORMAT</w:instrText>
        </w:r>
        <w:r>
          <w:fldChar w:fldCharType="separate"/>
        </w:r>
        <w:r w:rsidR="00AD72C3">
          <w:rPr>
            <w:noProof/>
          </w:rPr>
          <w:t>16</w:t>
        </w:r>
        <w:r>
          <w:rPr>
            <w:noProof/>
          </w:rPr>
          <w:fldChar w:fldCharType="end"/>
        </w:r>
      </w:p>
    </w:sdtContent>
  </w:sdt>
  <w:p w:rsidR="00A72BDE" w:rsidRDefault="00A72B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BDE" w:rsidRDefault="00A72BDE" w:rsidP="0084203C">
      <w:r>
        <w:separator/>
      </w:r>
    </w:p>
  </w:footnote>
  <w:footnote w:type="continuationSeparator" w:id="0">
    <w:p w:rsidR="00A72BDE" w:rsidRDefault="00A72BDE"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15:restartNumberingAfterBreak="0">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6E3A3B"/>
    <w:multiLevelType w:val="hybridMultilevel"/>
    <w:tmpl w:val="994C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7D41CA"/>
    <w:multiLevelType w:val="hybridMultilevel"/>
    <w:tmpl w:val="C9847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9B281D"/>
    <w:multiLevelType w:val="hybridMultilevel"/>
    <w:tmpl w:val="A8647366"/>
    <w:lvl w:ilvl="0" w:tplc="A824D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num w:numId="1">
    <w:abstractNumId w:val="21"/>
  </w:num>
  <w:num w:numId="2">
    <w:abstractNumId w:val="28"/>
  </w:num>
  <w:num w:numId="3">
    <w:abstractNumId w:val="27"/>
  </w:num>
  <w:num w:numId="4">
    <w:abstractNumId w:val="30"/>
  </w:num>
  <w:num w:numId="5">
    <w:abstractNumId w:val="20"/>
  </w:num>
  <w:num w:numId="6">
    <w:abstractNumId w:val="0"/>
  </w:num>
  <w:num w:numId="7">
    <w:abstractNumId w:val="1"/>
  </w:num>
  <w:num w:numId="8">
    <w:abstractNumId w:val="24"/>
  </w:num>
  <w:num w:numId="9">
    <w:abstractNumId w:val="13"/>
  </w:num>
  <w:num w:numId="10">
    <w:abstractNumId w:val="11"/>
  </w:num>
  <w:num w:numId="11">
    <w:abstractNumId w:val="12"/>
  </w:num>
  <w:num w:numId="12">
    <w:abstractNumId w:val="2"/>
  </w:num>
  <w:num w:numId="13">
    <w:abstractNumId w:val="18"/>
  </w:num>
  <w:num w:numId="14">
    <w:abstractNumId w:val="25"/>
  </w:num>
  <w:num w:numId="15">
    <w:abstractNumId w:val="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7"/>
  </w:num>
  <w:num w:numId="28">
    <w:abstractNumId w:val="6"/>
  </w:num>
  <w:num w:numId="29">
    <w:abstractNumId w:val="19"/>
  </w:num>
  <w:num w:numId="30">
    <w:abstractNumId w:val="16"/>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11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2EC3"/>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3780F"/>
    <w:rsid w:val="00142F42"/>
    <w:rsid w:val="0014308A"/>
    <w:rsid w:val="00143279"/>
    <w:rsid w:val="001513F0"/>
    <w:rsid w:val="00151477"/>
    <w:rsid w:val="00151896"/>
    <w:rsid w:val="00151DD2"/>
    <w:rsid w:val="00153DE7"/>
    <w:rsid w:val="00156BA1"/>
    <w:rsid w:val="00164041"/>
    <w:rsid w:val="00164D03"/>
    <w:rsid w:val="00165CD4"/>
    <w:rsid w:val="001673CC"/>
    <w:rsid w:val="00170411"/>
    <w:rsid w:val="001744F0"/>
    <w:rsid w:val="00177443"/>
    <w:rsid w:val="001774DD"/>
    <w:rsid w:val="001823D1"/>
    <w:rsid w:val="00183CE2"/>
    <w:rsid w:val="00190C32"/>
    <w:rsid w:val="001915FB"/>
    <w:rsid w:val="001A1D32"/>
    <w:rsid w:val="001A4AB2"/>
    <w:rsid w:val="001A58AF"/>
    <w:rsid w:val="001B44B9"/>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365F9"/>
    <w:rsid w:val="00241D8E"/>
    <w:rsid w:val="002460DE"/>
    <w:rsid w:val="00250E64"/>
    <w:rsid w:val="00253FD2"/>
    <w:rsid w:val="00255CA5"/>
    <w:rsid w:val="00256E2F"/>
    <w:rsid w:val="002572FB"/>
    <w:rsid w:val="002573D1"/>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B7F4F"/>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35E9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2A9"/>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4C10"/>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4F5279"/>
    <w:rsid w:val="0050144F"/>
    <w:rsid w:val="00501F71"/>
    <w:rsid w:val="005116B1"/>
    <w:rsid w:val="00513A9F"/>
    <w:rsid w:val="00523781"/>
    <w:rsid w:val="00524607"/>
    <w:rsid w:val="00524D5E"/>
    <w:rsid w:val="00532F5F"/>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3F7C"/>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1697B"/>
    <w:rsid w:val="0062028B"/>
    <w:rsid w:val="00620506"/>
    <w:rsid w:val="00620A75"/>
    <w:rsid w:val="00620F6C"/>
    <w:rsid w:val="00621B3D"/>
    <w:rsid w:val="00623051"/>
    <w:rsid w:val="00623577"/>
    <w:rsid w:val="006306EF"/>
    <w:rsid w:val="006308A5"/>
    <w:rsid w:val="0063530C"/>
    <w:rsid w:val="00635CC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6A45"/>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5FBB"/>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2C00"/>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09BA"/>
    <w:rsid w:val="00A02871"/>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2BDE"/>
    <w:rsid w:val="00A7513F"/>
    <w:rsid w:val="00A773A4"/>
    <w:rsid w:val="00A77919"/>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D72C3"/>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251"/>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2E77"/>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463E"/>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87612"/>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79F"/>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01A"/>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BB7"/>
    <w:rsid w:val="00E171D5"/>
    <w:rsid w:val="00E21389"/>
    <w:rsid w:val="00E23645"/>
    <w:rsid w:val="00E26BE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604"/>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2A66"/>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C9526F1"/>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7"/>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8"/>
      </w:numPr>
      <w:jc w:val="both"/>
    </w:pPr>
    <w:rPr>
      <w:sz w:val="28"/>
      <w:szCs w:val="24"/>
    </w:rPr>
  </w:style>
  <w:style w:type="paragraph" w:customStyle="1" w:styleId="regl1">
    <w:name w:val="regl_заг_1"/>
    <w:basedOn w:val="a3"/>
    <w:rsid w:val="00DE69C6"/>
    <w:pPr>
      <w:numPr>
        <w:numId w:val="8"/>
      </w:numPr>
      <w:spacing w:line="264" w:lineRule="auto"/>
      <w:jc w:val="both"/>
    </w:pPr>
    <w:rPr>
      <w:b/>
      <w:sz w:val="28"/>
      <w:szCs w:val="24"/>
    </w:rPr>
  </w:style>
  <w:style w:type="paragraph" w:customStyle="1" w:styleId="regl123">
    <w:name w:val="regl_123"/>
    <w:basedOn w:val="a3"/>
    <w:rsid w:val="00DE69C6"/>
    <w:pPr>
      <w:numPr>
        <w:ilvl w:val="2"/>
        <w:numId w:val="8"/>
      </w:numPr>
      <w:jc w:val="both"/>
    </w:pPr>
    <w:rPr>
      <w:sz w:val="24"/>
      <w:szCs w:val="24"/>
    </w:rPr>
  </w:style>
  <w:style w:type="paragraph" w:customStyle="1" w:styleId="regl1234">
    <w:name w:val="regl_1234"/>
    <w:basedOn w:val="a3"/>
    <w:rsid w:val="00DE69C6"/>
    <w:pPr>
      <w:numPr>
        <w:ilvl w:val="3"/>
        <w:numId w:val="8"/>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ff5"/>
    <w:uiPriority w:val="59"/>
    <w:rsid w:val="00DE40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Mention"/>
    <w:basedOn w:val="a4"/>
    <w:uiPriority w:val="99"/>
    <w:semiHidden/>
    <w:unhideWhenUsed/>
    <w:rsid w:val="006D6A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C1BBBB0-03D3-4FBD-9CB1-366D3CA7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26</Pages>
  <Words>6962</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8</cp:revision>
  <cp:lastPrinted>2016-09-29T03:11:00Z</cp:lastPrinted>
  <dcterms:created xsi:type="dcterms:W3CDTF">2017-05-31T07:33:00Z</dcterms:created>
  <dcterms:modified xsi:type="dcterms:W3CDTF">2017-06-08T10:45:00Z</dcterms:modified>
</cp:coreProperties>
</file>